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52220A" w14:textId="77777777" w:rsidR="00464687" w:rsidRPr="000C4284" w:rsidRDefault="00CC2030" w:rsidP="00C943FA">
      <w:pPr>
        <w:pStyle w:val="2"/>
        <w:tabs>
          <w:tab w:val="clear" w:pos="567"/>
          <w:tab w:val="left" w:pos="0"/>
        </w:tabs>
        <w:spacing w:before="57" w:after="57"/>
        <w:ind w:left="0" w:firstLine="0"/>
        <w:jc w:val="center"/>
        <w:rPr>
          <w:lang w:val="el-GR"/>
        </w:rPr>
      </w:pPr>
      <w:r>
        <w:rPr>
          <w:lang w:val="el-GR"/>
        </w:rPr>
        <w:t xml:space="preserve">ΠΑΡΑΡΤΗΜΑ </w:t>
      </w:r>
      <w:r>
        <w:rPr>
          <w:lang w:val="en-US"/>
        </w:rPr>
        <w:t xml:space="preserve">IV </w:t>
      </w:r>
      <w:r w:rsidR="00C943FA">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5A722C" w14:paraId="205D0F9E" w14:textId="77777777" w:rsidTr="002B0D22">
        <w:trPr>
          <w:trHeight w:val="390"/>
        </w:trPr>
        <w:tc>
          <w:tcPr>
            <w:tcW w:w="3057" w:type="dxa"/>
            <w:gridSpan w:val="2"/>
            <w:tcBorders>
              <w:top w:val="nil"/>
              <w:left w:val="nil"/>
              <w:bottom w:val="nil"/>
              <w:right w:val="nil"/>
            </w:tcBorders>
            <w:shd w:val="clear" w:color="auto" w:fill="auto"/>
            <w:noWrap/>
            <w:vAlign w:val="center"/>
            <w:hideMark/>
          </w:tcPr>
          <w:p w14:paraId="63F0A53C" w14:textId="77777777" w:rsidR="00732AA5" w:rsidRPr="005A722C" w:rsidRDefault="00732AA5" w:rsidP="002B0D22">
            <w:pPr>
              <w:suppressAutoHyphens w:val="0"/>
              <w:spacing w:after="0"/>
              <w:jc w:val="left"/>
              <w:rPr>
                <w:rFonts w:ascii="Arial" w:hAnsi="Arial" w:cs="Arial"/>
                <w:b/>
                <w:bCs/>
                <w:szCs w:val="22"/>
                <w:lang w:val="en-US"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Προσφέροντος</w:t>
            </w:r>
            <w:proofErr w:type="spellEnd"/>
          </w:p>
        </w:tc>
        <w:tc>
          <w:tcPr>
            <w:tcW w:w="2912" w:type="dxa"/>
            <w:tcBorders>
              <w:top w:val="nil"/>
              <w:left w:val="nil"/>
              <w:right w:val="nil"/>
            </w:tcBorders>
            <w:shd w:val="clear" w:color="auto" w:fill="auto"/>
            <w:vAlign w:val="center"/>
            <w:hideMark/>
          </w:tcPr>
          <w:p w14:paraId="21FFD334" w14:textId="77777777" w:rsidR="00732AA5" w:rsidRPr="00F71408" w:rsidRDefault="00732AA5" w:rsidP="002B0D22">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6E5634A6"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C2EBE6F"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284CAB87"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r>
      <w:tr w:rsidR="00732AA5" w:rsidRPr="005A722C" w14:paraId="67862CE0" w14:textId="77777777" w:rsidTr="002B0D22">
        <w:trPr>
          <w:trHeight w:val="420"/>
        </w:trPr>
        <w:tc>
          <w:tcPr>
            <w:tcW w:w="3057" w:type="dxa"/>
            <w:gridSpan w:val="2"/>
            <w:tcBorders>
              <w:top w:val="nil"/>
              <w:left w:val="nil"/>
              <w:bottom w:val="nil"/>
              <w:right w:val="nil"/>
            </w:tcBorders>
            <w:shd w:val="clear" w:color="auto" w:fill="auto"/>
            <w:noWrap/>
            <w:vAlign w:val="center"/>
            <w:hideMark/>
          </w:tcPr>
          <w:p w14:paraId="2D2CF55E" w14:textId="77777777" w:rsidR="00732AA5" w:rsidRPr="005A722C" w:rsidRDefault="00732AA5" w:rsidP="002B0D22">
            <w:pPr>
              <w:suppressAutoHyphens w:val="0"/>
              <w:spacing w:after="0"/>
              <w:jc w:val="left"/>
              <w:rPr>
                <w:rFonts w:ascii="Arial" w:hAnsi="Arial" w:cs="Arial"/>
                <w:szCs w:val="22"/>
                <w:lang w:val="en-US" w:eastAsia="en-US"/>
              </w:rPr>
            </w:pPr>
            <w:r w:rsidRPr="005A722C">
              <w:rPr>
                <w:rFonts w:ascii="Arial" w:hAnsi="Arial" w:cs="Arial"/>
                <w:szCs w:val="22"/>
                <w:lang w:val="en-US" w:eastAsia="en-US"/>
              </w:rPr>
              <w:t>Επ</w:t>
            </w:r>
            <w:proofErr w:type="spellStart"/>
            <w:r w:rsidRPr="005A722C">
              <w:rPr>
                <w:rFonts w:ascii="Arial" w:hAnsi="Arial" w:cs="Arial"/>
                <w:szCs w:val="22"/>
                <w:lang w:val="en-US" w:eastAsia="en-US"/>
              </w:rPr>
              <w:t>ωνυμί</w:t>
            </w:r>
            <w:proofErr w:type="spellEnd"/>
            <w:r w:rsidRPr="005A722C">
              <w:rPr>
                <w:rFonts w:ascii="Arial" w:hAnsi="Arial" w:cs="Arial"/>
                <w:szCs w:val="22"/>
                <w:lang w:val="en-US" w:eastAsia="en-US"/>
              </w:rPr>
              <w:t>α:</w:t>
            </w:r>
          </w:p>
        </w:tc>
        <w:tc>
          <w:tcPr>
            <w:tcW w:w="7035" w:type="dxa"/>
            <w:gridSpan w:val="4"/>
            <w:tcBorders>
              <w:top w:val="nil"/>
              <w:left w:val="nil"/>
              <w:bottom w:val="dotted" w:sz="4" w:space="0" w:color="auto"/>
              <w:right w:val="nil"/>
            </w:tcBorders>
            <w:shd w:val="clear" w:color="auto" w:fill="auto"/>
            <w:vAlign w:val="center"/>
            <w:hideMark/>
          </w:tcPr>
          <w:p w14:paraId="30CDF03D" w14:textId="77777777" w:rsidR="00732AA5" w:rsidRPr="00653EC0" w:rsidRDefault="00732AA5" w:rsidP="002B0D22">
            <w:pPr>
              <w:suppressAutoHyphens w:val="0"/>
              <w:spacing w:after="0"/>
              <w:jc w:val="left"/>
              <w:rPr>
                <w:rFonts w:ascii="Times New Roman" w:hAnsi="Times New Roman" w:cs="Times New Roman"/>
                <w:sz w:val="20"/>
                <w:szCs w:val="20"/>
                <w:lang w:val="el-GR" w:eastAsia="en-US"/>
              </w:rPr>
            </w:pPr>
          </w:p>
        </w:tc>
      </w:tr>
      <w:tr w:rsidR="00732AA5" w:rsidRPr="005A722C" w14:paraId="68436E8E" w14:textId="77777777" w:rsidTr="002B0D22">
        <w:trPr>
          <w:trHeight w:val="420"/>
        </w:trPr>
        <w:tc>
          <w:tcPr>
            <w:tcW w:w="3057" w:type="dxa"/>
            <w:gridSpan w:val="2"/>
            <w:tcBorders>
              <w:top w:val="nil"/>
              <w:left w:val="nil"/>
              <w:bottom w:val="nil"/>
              <w:right w:val="nil"/>
            </w:tcBorders>
            <w:shd w:val="clear" w:color="auto" w:fill="auto"/>
            <w:noWrap/>
            <w:vAlign w:val="center"/>
            <w:hideMark/>
          </w:tcPr>
          <w:p w14:paraId="2174699D" w14:textId="77777777" w:rsidR="00732AA5" w:rsidRPr="005A722C" w:rsidRDefault="00732AA5" w:rsidP="002B0D22">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w:t>
            </w:r>
          </w:p>
        </w:tc>
        <w:tc>
          <w:tcPr>
            <w:tcW w:w="7035" w:type="dxa"/>
            <w:gridSpan w:val="4"/>
            <w:tcBorders>
              <w:top w:val="dotted" w:sz="4" w:space="0" w:color="auto"/>
              <w:left w:val="nil"/>
              <w:bottom w:val="dotted" w:sz="4" w:space="0" w:color="auto"/>
              <w:right w:val="nil"/>
            </w:tcBorders>
            <w:shd w:val="clear" w:color="auto" w:fill="auto"/>
            <w:vAlign w:val="center"/>
            <w:hideMark/>
          </w:tcPr>
          <w:p w14:paraId="0A047684" w14:textId="77777777" w:rsidR="00732AA5" w:rsidRPr="00653EC0" w:rsidRDefault="00732AA5" w:rsidP="002B0D22">
            <w:pPr>
              <w:suppressAutoHyphens w:val="0"/>
              <w:spacing w:after="0"/>
              <w:jc w:val="left"/>
              <w:rPr>
                <w:rFonts w:ascii="Times New Roman" w:hAnsi="Times New Roman" w:cs="Times New Roman"/>
                <w:sz w:val="20"/>
                <w:szCs w:val="20"/>
                <w:lang w:val="el-GR" w:eastAsia="en-US"/>
              </w:rPr>
            </w:pPr>
          </w:p>
        </w:tc>
      </w:tr>
      <w:tr w:rsidR="00732AA5" w:rsidRPr="005A722C" w14:paraId="4963DF7D" w14:textId="77777777" w:rsidTr="002B0D22">
        <w:trPr>
          <w:trHeight w:val="420"/>
        </w:trPr>
        <w:tc>
          <w:tcPr>
            <w:tcW w:w="3057" w:type="dxa"/>
            <w:gridSpan w:val="2"/>
            <w:tcBorders>
              <w:top w:val="nil"/>
              <w:left w:val="nil"/>
              <w:bottom w:val="nil"/>
              <w:right w:val="nil"/>
            </w:tcBorders>
            <w:shd w:val="clear" w:color="auto" w:fill="auto"/>
            <w:noWrap/>
            <w:vAlign w:val="center"/>
            <w:hideMark/>
          </w:tcPr>
          <w:p w14:paraId="7DF53E29" w14:textId="77777777" w:rsidR="00732AA5" w:rsidRPr="005A722C" w:rsidRDefault="00732AA5" w:rsidP="002B0D22">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w:t>
            </w:r>
          </w:p>
        </w:tc>
        <w:tc>
          <w:tcPr>
            <w:tcW w:w="2912" w:type="dxa"/>
            <w:tcBorders>
              <w:top w:val="dotted" w:sz="4" w:space="0" w:color="auto"/>
              <w:left w:val="nil"/>
              <w:bottom w:val="dotted" w:sz="4" w:space="0" w:color="auto"/>
              <w:right w:val="nil"/>
            </w:tcBorders>
            <w:shd w:val="clear" w:color="auto" w:fill="auto"/>
            <w:vAlign w:val="center"/>
            <w:hideMark/>
          </w:tcPr>
          <w:p w14:paraId="445E9F68" w14:textId="77777777" w:rsidR="00732AA5" w:rsidRPr="005A722C" w:rsidRDefault="00732AA5" w:rsidP="002B0D22">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7D164400" w14:textId="77777777" w:rsidR="00732AA5" w:rsidRPr="00F71408" w:rsidRDefault="00732AA5" w:rsidP="002B0D22">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A3BB16E" w14:textId="77777777" w:rsidR="00732AA5" w:rsidRPr="00F71408" w:rsidRDefault="00732AA5" w:rsidP="002B0D22">
            <w:pPr>
              <w:suppressAutoHyphens w:val="0"/>
              <w:spacing w:after="0"/>
              <w:jc w:val="left"/>
              <w:rPr>
                <w:rFonts w:ascii="Arial" w:hAnsi="Arial" w:cs="Arial"/>
                <w:szCs w:val="22"/>
                <w:lang w:val="en-US" w:eastAsia="en-US"/>
              </w:rPr>
            </w:pPr>
            <w:proofErr w:type="spellStart"/>
            <w:r w:rsidRPr="00F71408">
              <w:rPr>
                <w:rFonts w:ascii="Arial" w:hAnsi="Arial" w:cs="Arial"/>
                <w:szCs w:val="22"/>
                <w:lang w:val="en-US" w:eastAsia="en-US"/>
              </w:rPr>
              <w:t>Ημερομηνί</w:t>
            </w:r>
            <w:proofErr w:type="spellEnd"/>
            <w:r w:rsidRPr="00F71408">
              <w:rPr>
                <w:rFonts w:ascii="Arial" w:hAnsi="Arial" w:cs="Arial"/>
                <w:szCs w:val="22"/>
                <w:lang w:val="en-US" w:eastAsia="en-US"/>
              </w:rPr>
              <w:t>α:</w:t>
            </w:r>
          </w:p>
        </w:tc>
        <w:tc>
          <w:tcPr>
            <w:tcW w:w="2331" w:type="dxa"/>
            <w:tcBorders>
              <w:top w:val="dotted" w:sz="4" w:space="0" w:color="auto"/>
              <w:left w:val="nil"/>
              <w:bottom w:val="nil"/>
              <w:right w:val="nil"/>
            </w:tcBorders>
            <w:shd w:val="clear" w:color="auto" w:fill="auto"/>
            <w:vAlign w:val="center"/>
            <w:hideMark/>
          </w:tcPr>
          <w:p w14:paraId="3F12A57F" w14:textId="77777777" w:rsidR="00732AA5" w:rsidRPr="00F71408" w:rsidRDefault="00732AA5" w:rsidP="002B0D22">
            <w:pPr>
              <w:suppressAutoHyphens w:val="0"/>
              <w:spacing w:after="0"/>
              <w:jc w:val="left"/>
              <w:rPr>
                <w:rFonts w:ascii="Arial" w:hAnsi="Arial" w:cs="Arial"/>
                <w:szCs w:val="22"/>
                <w:lang w:val="en-US" w:eastAsia="en-US"/>
              </w:rPr>
            </w:pPr>
            <w:r w:rsidRPr="00F71408">
              <w:rPr>
                <w:rFonts w:ascii="Arial" w:hAnsi="Arial" w:cs="Arial"/>
                <w:szCs w:val="22"/>
                <w:lang w:val="en-US" w:eastAsia="en-US"/>
              </w:rPr>
              <w:t>…………………….</w:t>
            </w:r>
          </w:p>
        </w:tc>
      </w:tr>
      <w:tr w:rsidR="00732AA5" w:rsidRPr="005A722C" w14:paraId="10691C75" w14:textId="77777777" w:rsidTr="002B0D22">
        <w:trPr>
          <w:trHeight w:val="420"/>
        </w:trPr>
        <w:tc>
          <w:tcPr>
            <w:tcW w:w="1281" w:type="dxa"/>
            <w:tcBorders>
              <w:top w:val="nil"/>
              <w:left w:val="nil"/>
              <w:bottom w:val="nil"/>
              <w:right w:val="nil"/>
            </w:tcBorders>
            <w:shd w:val="clear" w:color="auto" w:fill="auto"/>
            <w:noWrap/>
            <w:vAlign w:val="center"/>
            <w:hideMark/>
          </w:tcPr>
          <w:p w14:paraId="17819CE6" w14:textId="77777777" w:rsidR="00732AA5" w:rsidRPr="005A722C" w:rsidRDefault="00732AA5" w:rsidP="002B0D22">
            <w:pPr>
              <w:suppressAutoHyphens w:val="0"/>
              <w:spacing w:after="0"/>
              <w:jc w:val="left"/>
              <w:rPr>
                <w:rFonts w:ascii="Arial" w:hAnsi="Arial" w:cs="Arial"/>
                <w:szCs w:val="22"/>
                <w:lang w:val="en-US" w:eastAsia="en-US"/>
              </w:rPr>
            </w:pPr>
            <w:r w:rsidRPr="005A722C">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626CD8E7" w14:textId="77777777" w:rsidR="00732AA5" w:rsidRPr="00F71408" w:rsidRDefault="00732AA5" w:rsidP="002B0D22">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04C9FC59"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53E2A16C"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385783D4"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r>
      <w:tr w:rsidR="00732AA5" w:rsidRPr="005A722C" w14:paraId="44EE3070" w14:textId="77777777" w:rsidTr="002B0D22">
        <w:trPr>
          <w:trHeight w:val="420"/>
        </w:trPr>
        <w:tc>
          <w:tcPr>
            <w:tcW w:w="1281" w:type="dxa"/>
            <w:tcBorders>
              <w:top w:val="nil"/>
              <w:left w:val="nil"/>
              <w:bottom w:val="nil"/>
              <w:right w:val="nil"/>
            </w:tcBorders>
            <w:shd w:val="clear" w:color="auto" w:fill="auto"/>
            <w:noWrap/>
            <w:vAlign w:val="center"/>
            <w:hideMark/>
          </w:tcPr>
          <w:p w14:paraId="2B757013" w14:textId="77777777" w:rsidR="00732AA5" w:rsidRPr="005A722C" w:rsidRDefault="00732AA5" w:rsidP="002B0D22">
            <w:pPr>
              <w:suppressAutoHyphens w:val="0"/>
              <w:spacing w:after="0"/>
              <w:jc w:val="left"/>
              <w:rPr>
                <w:rFonts w:ascii="Arial" w:hAnsi="Arial" w:cs="Arial"/>
                <w:szCs w:val="22"/>
                <w:lang w:val="en-US" w:eastAsia="en-US"/>
              </w:rPr>
            </w:pPr>
            <w:r w:rsidRPr="005A722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53594BE3" w14:textId="77777777" w:rsidR="00732AA5" w:rsidRPr="005A722C" w:rsidRDefault="00732AA5" w:rsidP="002B0D22">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23C12C24" w14:textId="77777777" w:rsidR="00732AA5" w:rsidRPr="00F71408" w:rsidRDefault="00732AA5" w:rsidP="002B0D22">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4C73167"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28BF0B78"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7C645"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6F9705A1" w14:textId="77777777" w:rsidTr="002B0D22">
        <w:trPr>
          <w:trHeight w:val="300"/>
        </w:trPr>
        <w:tc>
          <w:tcPr>
            <w:tcW w:w="1281" w:type="dxa"/>
            <w:tcBorders>
              <w:top w:val="nil"/>
              <w:left w:val="nil"/>
              <w:bottom w:val="nil"/>
              <w:right w:val="nil"/>
            </w:tcBorders>
            <w:shd w:val="clear" w:color="auto" w:fill="auto"/>
            <w:noWrap/>
            <w:vAlign w:val="center"/>
            <w:hideMark/>
          </w:tcPr>
          <w:p w14:paraId="00C51DB2"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510E372" w14:textId="77777777" w:rsidR="00732AA5" w:rsidRPr="005A722C" w:rsidRDefault="00732AA5" w:rsidP="002B0D22">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13F26595"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552FC9F3"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563560B"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6EE8AF39"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0C183B9A" w14:textId="77777777" w:rsidTr="002B0D22">
        <w:trPr>
          <w:trHeight w:val="390"/>
        </w:trPr>
        <w:tc>
          <w:tcPr>
            <w:tcW w:w="5969" w:type="dxa"/>
            <w:gridSpan w:val="3"/>
            <w:tcBorders>
              <w:top w:val="nil"/>
              <w:left w:val="nil"/>
              <w:bottom w:val="nil"/>
              <w:right w:val="nil"/>
            </w:tcBorders>
            <w:shd w:val="clear" w:color="auto" w:fill="auto"/>
            <w:noWrap/>
            <w:vAlign w:val="center"/>
            <w:hideMark/>
          </w:tcPr>
          <w:p w14:paraId="0FBFEF4C" w14:textId="77777777" w:rsidR="00732AA5" w:rsidRPr="005A722C" w:rsidRDefault="00732AA5" w:rsidP="002B0D22">
            <w:pPr>
              <w:suppressAutoHyphens w:val="0"/>
              <w:spacing w:after="0"/>
              <w:jc w:val="left"/>
              <w:rPr>
                <w:rFonts w:ascii="Arial" w:hAnsi="Arial" w:cs="Arial"/>
                <w:b/>
                <w:bCs/>
                <w:szCs w:val="22"/>
                <w:lang w:val="en-US" w:eastAsia="en-US"/>
              </w:rPr>
            </w:pPr>
            <w:proofErr w:type="spellStart"/>
            <w:r w:rsidRPr="005A722C">
              <w:rPr>
                <w:rFonts w:ascii="Arial" w:hAnsi="Arial" w:cs="Arial"/>
                <w:b/>
                <w:bCs/>
                <w:szCs w:val="22"/>
                <w:lang w:val="en-US" w:eastAsia="en-US"/>
              </w:rPr>
              <w:t>Στοιχεί</w:t>
            </w:r>
            <w:proofErr w:type="spellEnd"/>
            <w:r w:rsidRPr="005A722C">
              <w:rPr>
                <w:rFonts w:ascii="Arial" w:hAnsi="Arial" w:cs="Arial"/>
                <w:b/>
                <w:bCs/>
                <w:szCs w:val="22"/>
                <w:lang w:val="en-US" w:eastAsia="en-US"/>
              </w:rPr>
              <w:t xml:space="preserve">α </w:t>
            </w:r>
            <w:proofErr w:type="spellStart"/>
            <w:r w:rsidRPr="005A722C">
              <w:rPr>
                <w:rFonts w:ascii="Arial" w:hAnsi="Arial" w:cs="Arial"/>
                <w:b/>
                <w:bCs/>
                <w:szCs w:val="22"/>
                <w:lang w:val="en-US" w:eastAsia="en-US"/>
              </w:rPr>
              <w:t>Αν</w:t>
            </w:r>
            <w:proofErr w:type="spellEnd"/>
            <w:r w:rsidRPr="005A722C">
              <w:rPr>
                <w:rFonts w:ascii="Arial" w:hAnsi="Arial" w:cs="Arial"/>
                <w:b/>
                <w:bCs/>
                <w:szCs w:val="22"/>
                <w:lang w:val="en-US" w:eastAsia="en-US"/>
              </w:rPr>
              <w:t xml:space="preserve">αθέτουσας </w:t>
            </w:r>
            <w:proofErr w:type="spellStart"/>
            <w:r w:rsidRPr="005A722C">
              <w:rPr>
                <w:rFonts w:ascii="Arial" w:hAnsi="Arial" w:cs="Arial"/>
                <w:b/>
                <w:bCs/>
                <w:szCs w:val="22"/>
                <w:lang w:val="en-US" w:eastAsia="en-US"/>
              </w:rPr>
              <w:t>Αρχής</w:t>
            </w:r>
            <w:proofErr w:type="spellEnd"/>
          </w:p>
        </w:tc>
        <w:tc>
          <w:tcPr>
            <w:tcW w:w="348" w:type="dxa"/>
            <w:tcBorders>
              <w:top w:val="nil"/>
              <w:left w:val="nil"/>
              <w:bottom w:val="nil"/>
              <w:right w:val="nil"/>
            </w:tcBorders>
            <w:shd w:val="clear" w:color="auto" w:fill="auto"/>
            <w:noWrap/>
            <w:vAlign w:val="center"/>
            <w:hideMark/>
          </w:tcPr>
          <w:p w14:paraId="514BE92F"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83DA137"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F5E9F76"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0396C6B1" w14:textId="77777777" w:rsidTr="002B0D22">
        <w:trPr>
          <w:trHeight w:val="300"/>
        </w:trPr>
        <w:tc>
          <w:tcPr>
            <w:tcW w:w="5969" w:type="dxa"/>
            <w:gridSpan w:val="3"/>
            <w:tcBorders>
              <w:top w:val="nil"/>
              <w:left w:val="nil"/>
              <w:bottom w:val="nil"/>
              <w:right w:val="nil"/>
            </w:tcBorders>
            <w:shd w:val="clear" w:color="auto" w:fill="auto"/>
            <w:vAlign w:val="center"/>
            <w:hideMark/>
          </w:tcPr>
          <w:p w14:paraId="18B32C3C" w14:textId="77777777" w:rsidR="00732AA5" w:rsidRPr="005A722C" w:rsidRDefault="00732AA5" w:rsidP="002B0D22">
            <w:pPr>
              <w:suppressAutoHyphens w:val="0"/>
              <w:spacing w:after="0"/>
              <w:jc w:val="left"/>
              <w:rPr>
                <w:rFonts w:ascii="Arial" w:hAnsi="Arial" w:cs="Arial"/>
                <w:b/>
                <w:bCs/>
                <w:szCs w:val="22"/>
                <w:lang w:val="en-US" w:eastAsia="en-US"/>
              </w:rPr>
            </w:pPr>
            <w:r w:rsidRPr="005A722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2CB4B07F"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E3C28B"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EAB1021"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53703E1F" w14:textId="77777777" w:rsidTr="002B0D22">
        <w:trPr>
          <w:trHeight w:val="420"/>
        </w:trPr>
        <w:tc>
          <w:tcPr>
            <w:tcW w:w="5969" w:type="dxa"/>
            <w:gridSpan w:val="3"/>
            <w:tcBorders>
              <w:top w:val="nil"/>
              <w:left w:val="nil"/>
              <w:bottom w:val="nil"/>
              <w:right w:val="nil"/>
            </w:tcBorders>
            <w:shd w:val="clear" w:color="auto" w:fill="auto"/>
            <w:noWrap/>
            <w:vAlign w:val="center"/>
            <w:hideMark/>
          </w:tcPr>
          <w:p w14:paraId="4A511BCA" w14:textId="77777777" w:rsidR="00732AA5" w:rsidRPr="005A722C" w:rsidRDefault="00732AA5" w:rsidP="002B0D22">
            <w:pPr>
              <w:suppressAutoHyphens w:val="0"/>
              <w:spacing w:after="0"/>
              <w:jc w:val="left"/>
              <w:rPr>
                <w:rFonts w:ascii="Arial" w:hAnsi="Arial" w:cs="Arial"/>
                <w:szCs w:val="22"/>
                <w:lang w:val="en-US" w:eastAsia="en-US"/>
              </w:rPr>
            </w:pPr>
            <w:r w:rsidRPr="005A722C">
              <w:rPr>
                <w:rFonts w:ascii="Arial" w:hAnsi="Arial" w:cs="Arial"/>
                <w:szCs w:val="22"/>
                <w:lang w:val="en-US" w:eastAsia="en-US"/>
              </w:rPr>
              <w:t xml:space="preserve">Ταχ. </w:t>
            </w:r>
            <w:proofErr w:type="spellStart"/>
            <w:r w:rsidRPr="005A722C">
              <w:rPr>
                <w:rFonts w:ascii="Arial" w:hAnsi="Arial" w:cs="Arial"/>
                <w:szCs w:val="22"/>
                <w:lang w:val="en-US" w:eastAsia="en-US"/>
              </w:rPr>
              <w:t>Διεύθυνση</w:t>
            </w:r>
            <w:proofErr w:type="spellEnd"/>
            <w:r w:rsidRPr="005A722C">
              <w:rPr>
                <w:rFonts w:ascii="Arial" w:hAnsi="Arial" w:cs="Arial"/>
                <w:szCs w:val="22"/>
                <w:lang w:val="en-US" w:eastAsia="en-US"/>
              </w:rPr>
              <w:t>: Λα</w:t>
            </w:r>
            <w:proofErr w:type="spellStart"/>
            <w:r w:rsidRPr="005A722C">
              <w:rPr>
                <w:rFonts w:ascii="Arial" w:hAnsi="Arial" w:cs="Arial"/>
                <w:szCs w:val="22"/>
                <w:lang w:val="en-US" w:eastAsia="en-US"/>
              </w:rPr>
              <w:t>έρτου</w:t>
            </w:r>
            <w:proofErr w:type="spellEnd"/>
            <w:r w:rsidRPr="005A722C">
              <w:rPr>
                <w:rFonts w:ascii="Arial" w:hAnsi="Arial" w:cs="Arial"/>
                <w:szCs w:val="22"/>
                <w:lang w:val="en-US" w:eastAsia="en-US"/>
              </w:rPr>
              <w:t xml:space="preserve"> 22, </w:t>
            </w:r>
            <w:proofErr w:type="spellStart"/>
            <w:r w:rsidRPr="005A722C">
              <w:rPr>
                <w:rFonts w:ascii="Arial" w:hAnsi="Arial" w:cs="Arial"/>
                <w:szCs w:val="22"/>
                <w:lang w:val="en-US" w:eastAsia="en-US"/>
              </w:rPr>
              <w:t>Πυλ</w:t>
            </w:r>
            <w:proofErr w:type="spellEnd"/>
            <w:r w:rsidRPr="005A722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24A3E3A9"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3E61849D"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E295A0B"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3FBEDF7A" w14:textId="77777777" w:rsidTr="002B0D22">
        <w:trPr>
          <w:trHeight w:val="420"/>
        </w:trPr>
        <w:tc>
          <w:tcPr>
            <w:tcW w:w="3057" w:type="dxa"/>
            <w:gridSpan w:val="2"/>
            <w:tcBorders>
              <w:top w:val="nil"/>
              <w:left w:val="nil"/>
              <w:bottom w:val="nil"/>
              <w:right w:val="nil"/>
            </w:tcBorders>
            <w:shd w:val="clear" w:color="auto" w:fill="auto"/>
            <w:noWrap/>
            <w:vAlign w:val="bottom"/>
            <w:hideMark/>
          </w:tcPr>
          <w:p w14:paraId="140C1B35" w14:textId="77777777" w:rsidR="00732AA5" w:rsidRPr="005A722C" w:rsidRDefault="00732AA5" w:rsidP="002B0D22">
            <w:pPr>
              <w:suppressAutoHyphens w:val="0"/>
              <w:spacing w:after="0"/>
              <w:jc w:val="left"/>
              <w:rPr>
                <w:rFonts w:ascii="Arial" w:hAnsi="Arial" w:cs="Arial"/>
                <w:szCs w:val="22"/>
                <w:lang w:val="en-US" w:eastAsia="en-US"/>
              </w:rPr>
            </w:pPr>
            <w:r w:rsidRPr="005A722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2F7C81F8" w14:textId="77777777" w:rsidR="00732AA5" w:rsidRPr="005A722C" w:rsidRDefault="00732AA5" w:rsidP="002B0D22">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5692C608"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C410EC"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7CA1CC8"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74AD52B3" w14:textId="77777777" w:rsidTr="002B0D22">
        <w:trPr>
          <w:trHeight w:val="420"/>
        </w:trPr>
        <w:tc>
          <w:tcPr>
            <w:tcW w:w="3057" w:type="dxa"/>
            <w:gridSpan w:val="2"/>
            <w:tcBorders>
              <w:top w:val="nil"/>
              <w:left w:val="nil"/>
              <w:bottom w:val="nil"/>
              <w:right w:val="nil"/>
            </w:tcBorders>
            <w:shd w:val="clear" w:color="auto" w:fill="auto"/>
            <w:noWrap/>
            <w:vAlign w:val="center"/>
            <w:hideMark/>
          </w:tcPr>
          <w:p w14:paraId="1890155A" w14:textId="77777777" w:rsidR="00732AA5" w:rsidRPr="005A722C" w:rsidRDefault="00732AA5" w:rsidP="002B0D22">
            <w:pPr>
              <w:suppressAutoHyphens w:val="0"/>
              <w:spacing w:after="0"/>
              <w:jc w:val="left"/>
              <w:rPr>
                <w:rFonts w:ascii="Arial" w:hAnsi="Arial" w:cs="Arial"/>
                <w:szCs w:val="22"/>
                <w:lang w:val="en-US" w:eastAsia="en-US"/>
              </w:rPr>
            </w:pPr>
            <w:proofErr w:type="spellStart"/>
            <w:r w:rsidRPr="005A722C">
              <w:rPr>
                <w:rFonts w:ascii="Arial" w:hAnsi="Arial" w:cs="Arial"/>
                <w:szCs w:val="22"/>
                <w:lang w:val="en-US" w:eastAsia="en-US"/>
              </w:rPr>
              <w:t>Τηλέφωνο</w:t>
            </w:r>
            <w:proofErr w:type="spellEnd"/>
            <w:r w:rsidRPr="005A722C">
              <w:rPr>
                <w:rFonts w:ascii="Arial" w:hAnsi="Arial" w:cs="Arial"/>
                <w:szCs w:val="22"/>
                <w:lang w:val="en-US" w:eastAsia="en-US"/>
              </w:rPr>
              <w:t>: 2310 888 553</w:t>
            </w:r>
          </w:p>
        </w:tc>
        <w:tc>
          <w:tcPr>
            <w:tcW w:w="2912" w:type="dxa"/>
            <w:tcBorders>
              <w:top w:val="nil"/>
              <w:left w:val="nil"/>
              <w:bottom w:val="nil"/>
              <w:right w:val="nil"/>
            </w:tcBorders>
            <w:shd w:val="clear" w:color="auto" w:fill="auto"/>
            <w:noWrap/>
            <w:vAlign w:val="bottom"/>
            <w:hideMark/>
          </w:tcPr>
          <w:p w14:paraId="6A8FE2DA" w14:textId="77777777" w:rsidR="00732AA5" w:rsidRPr="005A722C" w:rsidRDefault="00732AA5" w:rsidP="002B0D22">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2CFEB823"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2EAE29E" w14:textId="77777777" w:rsidR="00732AA5" w:rsidRPr="005A722C" w:rsidRDefault="00732AA5" w:rsidP="002B0D22">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804A150"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6BE49612" w14:textId="77777777" w:rsidTr="002B0D22">
        <w:trPr>
          <w:trHeight w:val="420"/>
        </w:trPr>
        <w:tc>
          <w:tcPr>
            <w:tcW w:w="3057" w:type="dxa"/>
            <w:gridSpan w:val="2"/>
            <w:tcBorders>
              <w:top w:val="nil"/>
              <w:left w:val="nil"/>
              <w:bottom w:val="nil"/>
              <w:right w:val="nil"/>
            </w:tcBorders>
            <w:shd w:val="clear" w:color="auto" w:fill="auto"/>
            <w:noWrap/>
            <w:hideMark/>
          </w:tcPr>
          <w:p w14:paraId="384A98A9" w14:textId="77777777" w:rsidR="00732AA5" w:rsidRPr="005A722C" w:rsidRDefault="00732AA5" w:rsidP="002B0D22">
            <w:pPr>
              <w:suppressAutoHyphens w:val="0"/>
              <w:spacing w:after="0"/>
              <w:jc w:val="left"/>
              <w:rPr>
                <w:rFonts w:ascii="Arial" w:hAnsi="Arial" w:cs="Arial"/>
                <w:szCs w:val="22"/>
                <w:lang w:val="en-US" w:eastAsia="en-US"/>
              </w:rPr>
            </w:pPr>
            <w:r w:rsidRPr="005A722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20CF5A25" w14:textId="77777777" w:rsidR="00732AA5" w:rsidRPr="005A722C" w:rsidRDefault="00732AA5" w:rsidP="002B0D22">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4DC2139C"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9771D2B"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59A6B7C3"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732AA5" w:rsidRPr="005A722C" w14:paraId="5810ABE1" w14:textId="77777777" w:rsidTr="002B0D22">
        <w:trPr>
          <w:trHeight w:val="420"/>
        </w:trPr>
        <w:tc>
          <w:tcPr>
            <w:tcW w:w="1281" w:type="dxa"/>
            <w:tcBorders>
              <w:top w:val="nil"/>
              <w:left w:val="nil"/>
              <w:bottom w:val="nil"/>
              <w:right w:val="nil"/>
            </w:tcBorders>
            <w:shd w:val="clear" w:color="auto" w:fill="auto"/>
            <w:noWrap/>
            <w:hideMark/>
          </w:tcPr>
          <w:p w14:paraId="3B5E0F66"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center"/>
            <w:hideMark/>
          </w:tcPr>
          <w:p w14:paraId="22819466"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2912" w:type="dxa"/>
            <w:tcBorders>
              <w:top w:val="nil"/>
              <w:left w:val="nil"/>
              <w:bottom w:val="nil"/>
              <w:right w:val="nil"/>
            </w:tcBorders>
            <w:shd w:val="clear" w:color="auto" w:fill="auto"/>
            <w:noWrap/>
            <w:vAlign w:val="bottom"/>
            <w:hideMark/>
          </w:tcPr>
          <w:p w14:paraId="6026C673"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hideMark/>
          </w:tcPr>
          <w:p w14:paraId="4A9808DC"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598CD04"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11FDFE47" w14:textId="77777777" w:rsidR="00732AA5" w:rsidRPr="005A722C" w:rsidRDefault="00732AA5" w:rsidP="002B0D22">
            <w:pPr>
              <w:suppressAutoHyphens w:val="0"/>
              <w:spacing w:after="0"/>
              <w:jc w:val="left"/>
              <w:rPr>
                <w:rFonts w:ascii="Times New Roman" w:hAnsi="Times New Roman" w:cs="Times New Roman"/>
                <w:sz w:val="20"/>
                <w:szCs w:val="20"/>
                <w:lang w:val="en-US" w:eastAsia="en-US"/>
              </w:rPr>
            </w:pPr>
          </w:p>
        </w:tc>
      </w:tr>
      <w:tr w:rsidR="00C046A1" w:rsidRPr="00E243F5" w14:paraId="6E19A1BA" w14:textId="77777777" w:rsidTr="002B0D22">
        <w:trPr>
          <w:trHeight w:val="885"/>
        </w:trPr>
        <w:tc>
          <w:tcPr>
            <w:tcW w:w="10092" w:type="dxa"/>
            <w:gridSpan w:val="6"/>
            <w:tcBorders>
              <w:top w:val="nil"/>
              <w:left w:val="nil"/>
              <w:bottom w:val="nil"/>
              <w:right w:val="nil"/>
            </w:tcBorders>
            <w:shd w:val="clear" w:color="auto" w:fill="auto"/>
            <w:vAlign w:val="center"/>
            <w:hideMark/>
          </w:tcPr>
          <w:p w14:paraId="129EB886" w14:textId="76369656" w:rsidR="00C046A1" w:rsidRPr="00966EB2" w:rsidRDefault="00485BDA" w:rsidP="00C046A1">
            <w:pPr>
              <w:suppressAutoHyphens w:val="0"/>
              <w:spacing w:after="0" w:line="252" w:lineRule="auto"/>
              <w:jc w:val="left"/>
              <w:rPr>
                <w:rFonts w:ascii="Arial" w:hAnsi="Arial" w:cs="Arial"/>
                <w:szCs w:val="22"/>
                <w:lang w:val="el-GR" w:eastAsia="en-US"/>
              </w:rPr>
            </w:pPr>
            <w:r w:rsidRPr="00966EB2">
              <w:rPr>
                <w:rFonts w:ascii="Arial" w:hAnsi="Arial" w:cs="Arial"/>
                <w:b/>
                <w:bCs/>
                <w:szCs w:val="22"/>
                <w:lang w:val="el-GR" w:eastAsia="en-US"/>
              </w:rPr>
              <w:t>"</w:t>
            </w:r>
            <w:r w:rsidR="00807A4F" w:rsidRPr="00807A4F">
              <w:rPr>
                <w:b/>
                <w:bCs/>
                <w:sz w:val="24"/>
                <w:lang w:val="el-GR"/>
              </w:rPr>
              <w:t>Προμήθεια και εγκατάσταση εκθεσιακών προθηκών και συστημάτων φωτισμού για τον εξοπλισμό του χώρου φύλαξης και προβολής κειμηλίων της Ιεράς Μονής Καρακάλλου Αγίου Όρους</w:t>
            </w:r>
            <w:r w:rsidR="00966EB2" w:rsidRPr="00966EB2">
              <w:rPr>
                <w:rFonts w:ascii="Arial" w:hAnsi="Arial" w:cs="Arial"/>
                <w:b/>
                <w:bCs/>
                <w:szCs w:val="22"/>
                <w:lang w:val="el-GR" w:eastAsia="en-US"/>
              </w:rPr>
              <w:t>"</w:t>
            </w:r>
          </w:p>
        </w:tc>
      </w:tr>
      <w:tr w:rsidR="00C046A1" w:rsidRPr="00E243F5" w14:paraId="04CF8410" w14:textId="77777777" w:rsidTr="00966EB2">
        <w:trPr>
          <w:trHeight w:val="410"/>
        </w:trPr>
        <w:tc>
          <w:tcPr>
            <w:tcW w:w="10092" w:type="dxa"/>
            <w:gridSpan w:val="6"/>
            <w:tcBorders>
              <w:top w:val="nil"/>
              <w:left w:val="nil"/>
              <w:bottom w:val="nil"/>
              <w:right w:val="nil"/>
            </w:tcBorders>
            <w:shd w:val="clear" w:color="auto" w:fill="auto"/>
            <w:vAlign w:val="center"/>
          </w:tcPr>
          <w:p w14:paraId="685E4D7C" w14:textId="77777777" w:rsidR="00C046A1" w:rsidRPr="00C156F0" w:rsidRDefault="00C046A1" w:rsidP="00C046A1">
            <w:pPr>
              <w:suppressAutoHyphens w:val="0"/>
              <w:spacing w:after="0" w:line="252" w:lineRule="auto"/>
              <w:jc w:val="left"/>
              <w:rPr>
                <w:rFonts w:ascii="Arial" w:hAnsi="Arial" w:cs="Arial"/>
                <w:szCs w:val="22"/>
                <w:lang w:val="el-GR" w:eastAsia="en-US"/>
              </w:rPr>
            </w:pPr>
          </w:p>
        </w:tc>
      </w:tr>
    </w:tbl>
    <w:p w14:paraId="280A1083" w14:textId="77777777" w:rsidR="009C2C0A" w:rsidRDefault="009C2C0A" w:rsidP="00E644A3">
      <w:pPr>
        <w:pStyle w:val="Bodytext20"/>
        <w:shd w:val="clear" w:color="auto" w:fill="auto"/>
        <w:spacing w:before="0" w:line="252" w:lineRule="auto"/>
        <w:ind w:firstLine="0"/>
        <w:rPr>
          <w:rFonts w:ascii="Calibri" w:hAnsi="Calibri" w:cs="Calibri"/>
          <w:sz w:val="22"/>
          <w:szCs w:val="22"/>
          <w:lang w:val="el-GR"/>
        </w:rPr>
      </w:pPr>
    </w:p>
    <w:p w14:paraId="25283BFF" w14:textId="77777777" w:rsidR="00464687" w:rsidRPr="005A722C" w:rsidRDefault="00464687" w:rsidP="00E644A3">
      <w:pPr>
        <w:pStyle w:val="Bodytext20"/>
        <w:shd w:val="clear" w:color="auto" w:fill="auto"/>
        <w:spacing w:before="0" w:line="252" w:lineRule="auto"/>
        <w:ind w:firstLine="0"/>
        <w:rPr>
          <w:rFonts w:ascii="Calibri" w:hAnsi="Calibri" w:cs="Calibri"/>
          <w:sz w:val="22"/>
          <w:szCs w:val="22"/>
          <w:lang w:val="el-GR"/>
        </w:rPr>
      </w:pPr>
      <w:r w:rsidRPr="005A722C">
        <w:rPr>
          <w:rFonts w:ascii="Calibri" w:hAnsi="Calibri" w:cs="Calibri"/>
          <w:sz w:val="22"/>
          <w:szCs w:val="22"/>
          <w:lang w:val="el-GR"/>
        </w:rPr>
        <w:t>Ο Διαγωνιζόμενος φέρει την απόλυτη ευθύνη της ακρίβειας των δεδομένων που δηλώνει.</w:t>
      </w:r>
    </w:p>
    <w:p w14:paraId="13926747" w14:textId="77777777" w:rsidR="00464687" w:rsidRPr="005A722C" w:rsidRDefault="00464687" w:rsidP="00E644A3">
      <w:pPr>
        <w:pStyle w:val="Bodytext20"/>
        <w:shd w:val="clear" w:color="auto" w:fill="auto"/>
        <w:spacing w:before="0" w:line="252" w:lineRule="auto"/>
        <w:ind w:firstLine="0"/>
        <w:rPr>
          <w:rFonts w:ascii="Calibri" w:hAnsi="Calibri" w:cs="Calibri"/>
          <w:sz w:val="22"/>
          <w:szCs w:val="22"/>
          <w:lang w:val="el-GR"/>
        </w:rPr>
      </w:pPr>
      <w:r w:rsidRPr="005A722C">
        <w:rPr>
          <w:rFonts w:ascii="Calibri" w:hAnsi="Calibri" w:cs="Calibri"/>
          <w:sz w:val="22"/>
          <w:szCs w:val="22"/>
          <w:lang w:val="el-GR"/>
        </w:rPr>
        <w:t>Στη Στήλη «Προδιαγραφή / Είδος Υλικού», περιγράφονται αναλυτικά τα ζητούμενα είδη για τα οποία θα πρέπει να δοθούν αντίστοιχες απαντήσεις.</w:t>
      </w:r>
    </w:p>
    <w:p w14:paraId="7290C6C3" w14:textId="77777777" w:rsidR="00464687" w:rsidRPr="005A722C" w:rsidRDefault="00464687" w:rsidP="00E644A3">
      <w:pPr>
        <w:pStyle w:val="Bodytext20"/>
        <w:shd w:val="clear" w:color="auto" w:fill="auto"/>
        <w:spacing w:before="0" w:line="252" w:lineRule="auto"/>
        <w:ind w:firstLine="0"/>
        <w:rPr>
          <w:rFonts w:ascii="Calibri" w:hAnsi="Calibri" w:cs="Calibri"/>
          <w:sz w:val="22"/>
          <w:szCs w:val="22"/>
          <w:lang w:val="el-GR"/>
        </w:rPr>
      </w:pPr>
      <w:r w:rsidRPr="005A722C">
        <w:rPr>
          <w:rFonts w:ascii="Calibri" w:hAnsi="Calibri" w:cs="Calibri"/>
          <w:sz w:val="22"/>
          <w:szCs w:val="22"/>
          <w:lang w:val="el-GR"/>
        </w:rPr>
        <w:t>Στη στήλη «Απάντηση» σημειώνεται η απάντηση του Διαγωνιζόμενου που έχει τη μορφή ΝΑΙ η οποία θα υποδηλώνει τη συμμόρφωσή του με τις τεχνικές προδιαγραφές, με τα καθορισμένα πρότυπα διασφάλισης ποιότητας.</w:t>
      </w:r>
    </w:p>
    <w:p w14:paraId="37261AFB" w14:textId="77777777" w:rsidR="00E644A3" w:rsidRDefault="00464687" w:rsidP="00E644A3">
      <w:pPr>
        <w:pStyle w:val="Bodytext20"/>
        <w:shd w:val="clear" w:color="auto" w:fill="auto"/>
        <w:spacing w:before="0" w:line="252" w:lineRule="auto"/>
        <w:ind w:firstLine="0"/>
        <w:rPr>
          <w:rFonts w:ascii="Calibri" w:hAnsi="Calibri" w:cs="Calibri"/>
          <w:sz w:val="22"/>
          <w:szCs w:val="22"/>
          <w:lang w:val="el-GR"/>
        </w:rPr>
        <w:sectPr w:rsidR="00E644A3" w:rsidSect="00271015">
          <w:footerReference w:type="even" r:id="rId8"/>
          <w:footerReference w:type="default" r:id="rId9"/>
          <w:footerReference w:type="first" r:id="rId10"/>
          <w:footnotePr>
            <w:numFmt w:val="lowerRoman"/>
            <w:numRestart w:val="eachSect"/>
          </w:footnotePr>
          <w:pgSz w:w="11906" w:h="16838"/>
          <w:pgMar w:top="1134" w:right="991" w:bottom="568" w:left="1134" w:header="720" w:footer="709" w:gutter="0"/>
          <w:cols w:space="720"/>
          <w:titlePg/>
          <w:docGrid w:linePitch="360"/>
        </w:sectPr>
      </w:pPr>
      <w:r w:rsidRPr="005A722C">
        <w:rPr>
          <w:rFonts w:ascii="Calibri" w:hAnsi="Calibri" w:cs="Calibri"/>
          <w:sz w:val="22"/>
          <w:szCs w:val="22"/>
          <w:lang w:val="el-GR"/>
        </w:rPr>
        <w:t xml:space="preserve">Στη στήλη «Παραπομπή τεκμηρίωσης» θα καταγραφεί η σαφής παραπομπή στον αντίστοιχο αριθμό </w:t>
      </w:r>
      <w:proofErr w:type="spellStart"/>
      <w:r w:rsidRPr="005A722C">
        <w:rPr>
          <w:rFonts w:ascii="Calibri" w:hAnsi="Calibri" w:cs="Calibri"/>
          <w:sz w:val="22"/>
          <w:szCs w:val="22"/>
          <w:lang w:val="el-GR"/>
        </w:rPr>
        <w:t>μοναδιαίας</w:t>
      </w:r>
      <w:proofErr w:type="spellEnd"/>
      <w:r w:rsidRPr="005A722C">
        <w:rPr>
          <w:rFonts w:ascii="Calibri" w:hAnsi="Calibri" w:cs="Calibri"/>
          <w:sz w:val="22"/>
          <w:szCs w:val="22"/>
          <w:lang w:val="el-GR"/>
        </w:rPr>
        <w:t xml:space="preserve"> σελίδας της τεχνικής προσφοράς. </w:t>
      </w:r>
      <w:bookmarkStart w:id="0" w:name="_Hlk25066308"/>
      <w:r w:rsidRPr="005A722C">
        <w:rPr>
          <w:rFonts w:ascii="Calibri" w:hAnsi="Calibri" w:cs="Calibri"/>
          <w:sz w:val="22"/>
          <w:szCs w:val="22"/>
          <w:lang w:val="el-GR"/>
        </w:rPr>
        <w:t xml:space="preserve">Είναι υποχρεωτική η πληρέστερη συμπλήρωση και οι παραπομπές να είναι υποχρεωτικά και </w:t>
      </w:r>
      <w:r w:rsidRPr="005A217A">
        <w:rPr>
          <w:rFonts w:ascii="Calibri" w:hAnsi="Calibri" w:cs="Calibri"/>
          <w:b/>
          <w:bCs/>
          <w:sz w:val="22"/>
          <w:szCs w:val="22"/>
          <w:lang w:val="el-GR"/>
        </w:rPr>
        <w:t>με ποινή αποκλεισμού συγκεκριμένες και σε συγκεκριμένες σελίδες της τεχνικής προσφοράς</w:t>
      </w:r>
      <w:r w:rsidRPr="005A722C">
        <w:rPr>
          <w:rFonts w:ascii="Calibri" w:hAnsi="Calibri" w:cs="Calibri"/>
          <w:sz w:val="22"/>
          <w:szCs w:val="22"/>
          <w:lang w:val="el-GR"/>
        </w:rPr>
        <w:t xml:space="preserve">. Αντίστοιχα στο τεχνικό φυλλάδιο ή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5A722C">
        <w:rPr>
          <w:rFonts w:ascii="Calibri" w:hAnsi="Calibri" w:cs="Calibri"/>
          <w:sz w:val="22"/>
          <w:szCs w:val="22"/>
          <w:lang w:val="el-GR"/>
        </w:rPr>
        <w:t>Προδ</w:t>
      </w:r>
      <w:proofErr w:type="spellEnd"/>
      <w:r w:rsidRPr="005A722C">
        <w:rPr>
          <w:rFonts w:ascii="Calibri" w:hAnsi="Calibri" w:cs="Calibri"/>
          <w:sz w:val="22"/>
          <w:szCs w:val="22"/>
          <w:lang w:val="el-GR"/>
        </w:rPr>
        <w:t xml:space="preserve">. 1.1.4.2.). Τονίζεται ότι είναι υποχρεωτική η απάντηση σε όλα τα σημεία των πινάκων και η παροχή όλων των πληροφοριών που ζητούνται. Μη συμμόρφωση με τον παραπάνω όρο συνιστά λόγο απόρριψης της προσφοράς. Επομένως η τεχνική προσφορά θα πρέπει να περιέχει </w:t>
      </w:r>
      <w:proofErr w:type="spellStart"/>
      <w:r w:rsidRPr="005A722C">
        <w:rPr>
          <w:rFonts w:ascii="Calibri" w:hAnsi="Calibri" w:cs="Calibri"/>
          <w:sz w:val="22"/>
          <w:szCs w:val="22"/>
          <w:lang w:val="el-GR"/>
        </w:rPr>
        <w:t>τεκμηριωτικό</w:t>
      </w:r>
      <w:proofErr w:type="spellEnd"/>
      <w:r w:rsidRPr="005A722C">
        <w:rPr>
          <w:rFonts w:ascii="Calibri" w:hAnsi="Calibri" w:cs="Calibri"/>
          <w:sz w:val="22"/>
          <w:szCs w:val="22"/>
          <w:lang w:val="el-GR"/>
        </w:rPr>
        <w:t xml:space="preserve"> υλικό του κάθε υλικού (εγχειρίδια,</w:t>
      </w:r>
      <w:r w:rsidR="00262DA8" w:rsidRPr="00262DA8">
        <w:rPr>
          <w:rFonts w:ascii="Calibri" w:hAnsi="Calibri" w:cs="Calibri"/>
          <w:sz w:val="22"/>
          <w:szCs w:val="22"/>
          <w:lang w:val="el-GR"/>
        </w:rPr>
        <w:t xml:space="preserve"> </w:t>
      </w:r>
      <w:r w:rsidR="00262DA8" w:rsidRPr="00951C57">
        <w:rPr>
          <w:rFonts w:ascii="Calibri" w:hAnsi="Calibri" w:cs="Calibri"/>
          <w:sz w:val="22"/>
          <w:szCs w:val="22"/>
          <w:lang w:val="el-GR"/>
        </w:rPr>
        <w:t>πιστοποιητικά,</w:t>
      </w:r>
      <w:r w:rsidRPr="005A722C">
        <w:rPr>
          <w:rFonts w:ascii="Calibri" w:hAnsi="Calibri" w:cs="Calibri"/>
          <w:sz w:val="22"/>
          <w:szCs w:val="22"/>
          <w:lang w:val="el-GR"/>
        </w:rPr>
        <w:t xml:space="preserve"> τεχνικά φυλλάδια, πιστοποιήσεις ISO κλπ), καθώς και οποιοδήποτε επιπλέον στοιχείο τεκμηριώνει πληρέστερα την Προσφορά του Υποψήφιου και απαντά στις επιμέρους απαιτήσεις που τίθενται στην παρούσα Διακήρυξη.</w:t>
      </w:r>
    </w:p>
    <w:p w14:paraId="4BE5D7A4" w14:textId="77777777" w:rsidR="00E644A3" w:rsidRDefault="00E644A3" w:rsidP="00E644A3">
      <w:pPr>
        <w:pStyle w:val="Bodytext20"/>
        <w:shd w:val="clear" w:color="auto" w:fill="auto"/>
        <w:spacing w:before="0" w:line="252" w:lineRule="auto"/>
        <w:ind w:firstLine="0"/>
        <w:rPr>
          <w:rFonts w:ascii="Calibri" w:hAnsi="Calibri" w:cs="Calibri"/>
          <w:sz w:val="22"/>
          <w:szCs w:val="22"/>
          <w:lang w:val="el-GR"/>
        </w:rPr>
        <w:sectPr w:rsidR="00E644A3" w:rsidSect="00E644A3">
          <w:footnotePr>
            <w:numFmt w:val="lowerRoman"/>
            <w:numRestart w:val="eachSect"/>
          </w:footnotePr>
          <w:type w:val="continuous"/>
          <w:pgSz w:w="11906" w:h="16838"/>
          <w:pgMar w:top="1134" w:right="991" w:bottom="568" w:left="1134" w:header="720" w:footer="709" w:gutter="0"/>
          <w:cols w:space="720"/>
          <w:titlePg/>
          <w:docGrid w:linePitch="360"/>
        </w:sectPr>
      </w:pPr>
    </w:p>
    <w:bookmarkEnd w:id="0"/>
    <w:p w14:paraId="4B8E7ADB" w14:textId="3E859CA0" w:rsidR="00464687" w:rsidRPr="00370220" w:rsidRDefault="00370220" w:rsidP="00370220">
      <w:pPr>
        <w:suppressAutoHyphens w:val="0"/>
        <w:spacing w:after="0"/>
        <w:jc w:val="center"/>
        <w:rPr>
          <w:rFonts w:asciiTheme="minorHAnsi" w:hAnsiTheme="minorHAnsi" w:cstheme="minorHAnsi"/>
          <w:b/>
          <w:bCs/>
          <w:sz w:val="24"/>
          <w:lang w:val="el-GR" w:eastAsia="en-US"/>
        </w:rPr>
      </w:pPr>
      <w:r w:rsidRPr="00370220">
        <w:rPr>
          <w:rFonts w:asciiTheme="minorHAnsi" w:hAnsiTheme="minorHAnsi" w:cstheme="minorHAnsi"/>
          <w:b/>
          <w:bCs/>
          <w:sz w:val="24"/>
          <w:lang w:val="el-GR" w:eastAsia="en-US"/>
        </w:rPr>
        <w:lastRenderedPageBreak/>
        <w:t>ΠΙΝΑΚΑΣ ΣΥΜΜΟΡΦΩΣΗΣ</w:t>
      </w:r>
    </w:p>
    <w:tbl>
      <w:tblPr>
        <w:tblW w:w="11070" w:type="dxa"/>
        <w:tblInd w:w="-743" w:type="dxa"/>
        <w:tblLook w:val="04A0" w:firstRow="1" w:lastRow="0" w:firstColumn="1" w:lastColumn="0" w:noHBand="0" w:noVBand="1"/>
      </w:tblPr>
      <w:tblGrid>
        <w:gridCol w:w="578"/>
        <w:gridCol w:w="7361"/>
        <w:gridCol w:w="1257"/>
        <w:gridCol w:w="1867"/>
        <w:gridCol w:w="7"/>
      </w:tblGrid>
      <w:tr w:rsidR="00E243F5" w:rsidRPr="00485BDA" w14:paraId="43BC7544" w14:textId="77777777" w:rsidTr="00E243F5">
        <w:trPr>
          <w:gridAfter w:val="1"/>
          <w:wAfter w:w="7" w:type="dxa"/>
          <w:trHeight w:val="300"/>
        </w:trPr>
        <w:tc>
          <w:tcPr>
            <w:tcW w:w="578" w:type="dxa"/>
            <w:tcBorders>
              <w:top w:val="single" w:sz="4" w:space="0" w:color="auto"/>
              <w:left w:val="single" w:sz="4" w:space="0" w:color="auto"/>
              <w:bottom w:val="single" w:sz="4" w:space="0" w:color="auto"/>
              <w:right w:val="single" w:sz="4" w:space="0" w:color="auto"/>
            </w:tcBorders>
            <w:shd w:val="clear" w:color="000000" w:fill="D9D9D9"/>
            <w:vAlign w:val="center"/>
          </w:tcPr>
          <w:p w14:paraId="7C2B1DB4" w14:textId="6DC56AC9"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Α/Α</w:t>
            </w:r>
          </w:p>
        </w:tc>
        <w:tc>
          <w:tcPr>
            <w:tcW w:w="7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F9F4" w14:textId="5FAFF3DC" w:rsidR="00E243F5" w:rsidRPr="00485BDA" w:rsidRDefault="00E243F5" w:rsidP="00485BDA">
            <w:pPr>
              <w:suppressAutoHyphens w:val="0"/>
              <w:spacing w:after="0"/>
              <w:jc w:val="center"/>
              <w:rPr>
                <w:b/>
                <w:bCs/>
                <w:color w:val="000000"/>
                <w:szCs w:val="22"/>
                <w:lang w:val="en-US" w:eastAsia="en-US"/>
              </w:rPr>
            </w:pPr>
            <w:r w:rsidRPr="00485BDA">
              <w:rPr>
                <w:b/>
                <w:bCs/>
                <w:color w:val="000000"/>
                <w:szCs w:val="22"/>
                <w:lang w:val="en-US" w:eastAsia="en-US"/>
              </w:rPr>
              <w:t>ΠΡΟΔΙΑΓΡΑΦΗ / ΕΙΔΟΣ ΥΛΙΚΟΥ</w:t>
            </w:r>
          </w:p>
        </w:tc>
        <w:tc>
          <w:tcPr>
            <w:tcW w:w="1257" w:type="dxa"/>
            <w:tcBorders>
              <w:top w:val="single" w:sz="4" w:space="0" w:color="auto"/>
              <w:left w:val="nil"/>
              <w:bottom w:val="single" w:sz="4" w:space="0" w:color="auto"/>
              <w:right w:val="single" w:sz="4" w:space="0" w:color="auto"/>
            </w:tcBorders>
            <w:shd w:val="clear" w:color="000000" w:fill="D9D9D9"/>
            <w:vAlign w:val="center"/>
            <w:hideMark/>
          </w:tcPr>
          <w:p w14:paraId="4A80C9AD" w14:textId="77777777" w:rsidR="00E243F5" w:rsidRPr="00485BDA" w:rsidRDefault="00E243F5" w:rsidP="00485BDA">
            <w:pPr>
              <w:suppressAutoHyphens w:val="0"/>
              <w:spacing w:after="0"/>
              <w:jc w:val="center"/>
              <w:rPr>
                <w:b/>
                <w:bCs/>
                <w:color w:val="000000"/>
                <w:szCs w:val="22"/>
                <w:lang w:val="en-US" w:eastAsia="en-US"/>
              </w:rPr>
            </w:pPr>
            <w:r w:rsidRPr="00485BDA">
              <w:rPr>
                <w:b/>
                <w:bCs/>
                <w:color w:val="000000"/>
                <w:szCs w:val="22"/>
                <w:lang w:val="en-US" w:eastAsia="en-US"/>
              </w:rPr>
              <w:t xml:space="preserve">ΑΠΑΝΤΗΣΗ </w:t>
            </w:r>
          </w:p>
        </w:tc>
        <w:tc>
          <w:tcPr>
            <w:tcW w:w="1867" w:type="dxa"/>
            <w:tcBorders>
              <w:top w:val="single" w:sz="4" w:space="0" w:color="auto"/>
              <w:left w:val="nil"/>
              <w:bottom w:val="single" w:sz="4" w:space="0" w:color="auto"/>
              <w:right w:val="single" w:sz="4" w:space="0" w:color="auto"/>
            </w:tcBorders>
            <w:shd w:val="clear" w:color="000000" w:fill="D9D9D9"/>
            <w:vAlign w:val="center"/>
            <w:hideMark/>
          </w:tcPr>
          <w:p w14:paraId="49C5C8FD" w14:textId="77777777" w:rsidR="00E243F5" w:rsidRPr="00485BDA" w:rsidRDefault="00E243F5" w:rsidP="00485BDA">
            <w:pPr>
              <w:suppressAutoHyphens w:val="0"/>
              <w:spacing w:after="0"/>
              <w:jc w:val="center"/>
              <w:rPr>
                <w:b/>
                <w:bCs/>
                <w:color w:val="000000"/>
                <w:szCs w:val="22"/>
                <w:lang w:val="en-US" w:eastAsia="en-US"/>
              </w:rPr>
            </w:pPr>
            <w:r w:rsidRPr="00485BDA">
              <w:rPr>
                <w:b/>
                <w:bCs/>
                <w:color w:val="000000"/>
                <w:szCs w:val="22"/>
                <w:lang w:val="en-US" w:eastAsia="en-US"/>
              </w:rPr>
              <w:t>ΠΑΡΑΠΟΜΠΗ ΤΕΚΜΗΡΙΩΣΗΣ</w:t>
            </w:r>
          </w:p>
        </w:tc>
      </w:tr>
      <w:tr w:rsidR="00E243F5" w:rsidRPr="00E243F5" w14:paraId="79806EBC" w14:textId="77777777" w:rsidTr="00E243F5">
        <w:trPr>
          <w:trHeight w:val="465"/>
        </w:trPr>
        <w:tc>
          <w:tcPr>
            <w:tcW w:w="11070"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2FEB8600" w14:textId="1D1F79FB" w:rsidR="00E243F5" w:rsidRPr="00711534" w:rsidRDefault="00E243F5" w:rsidP="00E243F5">
            <w:pPr>
              <w:suppressAutoHyphens w:val="0"/>
              <w:spacing w:after="0"/>
              <w:jc w:val="left"/>
              <w:rPr>
                <w:b/>
                <w:bCs/>
                <w:color w:val="000000"/>
                <w:szCs w:val="22"/>
                <w:lang w:val="el-GR" w:eastAsia="en-US"/>
              </w:rPr>
            </w:pPr>
            <w:r w:rsidRPr="00711534">
              <w:rPr>
                <w:b/>
                <w:bCs/>
                <w:color w:val="000000"/>
                <w:szCs w:val="22"/>
                <w:lang w:val="el-GR" w:eastAsia="en-US"/>
              </w:rPr>
              <w:t xml:space="preserve"> Προμήθεια και εγκατάσταση προθηκών και συστημάτων φωτισμού</w:t>
            </w:r>
          </w:p>
        </w:tc>
      </w:tr>
      <w:tr w:rsidR="00E243F5" w:rsidRPr="00485BDA" w14:paraId="5E4D5E62" w14:textId="77777777" w:rsidTr="00E243F5">
        <w:trPr>
          <w:trHeight w:val="300"/>
        </w:trPr>
        <w:tc>
          <w:tcPr>
            <w:tcW w:w="11070" w:type="dxa"/>
            <w:gridSpan w:val="5"/>
            <w:tcBorders>
              <w:top w:val="single" w:sz="4" w:space="0" w:color="auto"/>
              <w:left w:val="single" w:sz="4" w:space="0" w:color="auto"/>
              <w:bottom w:val="single" w:sz="4" w:space="0" w:color="auto"/>
              <w:right w:val="single" w:sz="4" w:space="0" w:color="auto"/>
            </w:tcBorders>
            <w:shd w:val="clear" w:color="000000" w:fill="E2EFDA"/>
          </w:tcPr>
          <w:p w14:paraId="4F25201A" w14:textId="54C2BCCA" w:rsidR="00E243F5" w:rsidRPr="00485BDA" w:rsidRDefault="00E243F5" w:rsidP="00485BDA">
            <w:pPr>
              <w:suppressAutoHyphens w:val="0"/>
              <w:spacing w:after="0"/>
              <w:jc w:val="center"/>
              <w:rPr>
                <w:b/>
                <w:bCs/>
                <w:color w:val="000000"/>
                <w:szCs w:val="22"/>
                <w:lang w:val="en-US" w:eastAsia="en-US"/>
              </w:rPr>
            </w:pPr>
            <w:proofErr w:type="spellStart"/>
            <w:r w:rsidRPr="00485BDA">
              <w:rPr>
                <w:b/>
                <w:bCs/>
                <w:color w:val="000000"/>
                <w:szCs w:val="22"/>
                <w:lang w:val="en-US" w:eastAsia="en-US"/>
              </w:rPr>
              <w:t>Προθήκες</w:t>
            </w:r>
            <w:proofErr w:type="spellEnd"/>
          </w:p>
        </w:tc>
      </w:tr>
      <w:tr w:rsidR="00E243F5" w:rsidRPr="00485BDA" w14:paraId="54EB5FDE"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4CCF6D7B" w14:textId="5D0DAF22"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1.</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592AC6BE" w14:textId="7958555B" w:rsidR="00E243F5" w:rsidRPr="00485BDA" w:rsidRDefault="00E243F5" w:rsidP="00485BDA">
            <w:pPr>
              <w:suppressAutoHyphens w:val="0"/>
              <w:spacing w:after="0"/>
              <w:jc w:val="left"/>
              <w:rPr>
                <w:b/>
                <w:bCs/>
                <w:color w:val="000000"/>
                <w:szCs w:val="22"/>
                <w:lang w:val="en-US" w:eastAsia="en-US"/>
              </w:rPr>
            </w:pPr>
            <w:r w:rsidRPr="00485BDA">
              <w:rPr>
                <w:b/>
                <w:bCs/>
                <w:color w:val="000000"/>
                <w:szCs w:val="22"/>
                <w:lang w:val="en-US" w:eastAsia="en-US"/>
              </w:rPr>
              <w:t>ΓΕΝΙΚΕΣ ΠΡΟΔΙΑΓΡΑΦΕΣ</w:t>
            </w:r>
          </w:p>
        </w:tc>
        <w:tc>
          <w:tcPr>
            <w:tcW w:w="1257" w:type="dxa"/>
            <w:tcBorders>
              <w:top w:val="nil"/>
              <w:left w:val="nil"/>
              <w:bottom w:val="single" w:sz="4" w:space="0" w:color="auto"/>
              <w:right w:val="single" w:sz="4" w:space="0" w:color="auto"/>
            </w:tcBorders>
            <w:shd w:val="clear" w:color="auto" w:fill="auto"/>
            <w:vAlign w:val="center"/>
            <w:hideMark/>
          </w:tcPr>
          <w:p w14:paraId="59174B80" w14:textId="77777777" w:rsidR="00E243F5" w:rsidRPr="00485BDA" w:rsidRDefault="00E243F5" w:rsidP="00485BDA">
            <w:pPr>
              <w:suppressAutoHyphens w:val="0"/>
              <w:spacing w:after="0"/>
              <w:jc w:val="center"/>
              <w:rPr>
                <w:b/>
                <w:bCs/>
                <w:color w:val="000000"/>
                <w:szCs w:val="22"/>
                <w:lang w:val="en-US" w:eastAsia="en-US"/>
              </w:rPr>
            </w:pPr>
            <w:r w:rsidRPr="00485BDA">
              <w:rPr>
                <w:b/>
                <w:bCs/>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vAlign w:val="center"/>
            <w:hideMark/>
          </w:tcPr>
          <w:p w14:paraId="6DB85D97" w14:textId="77777777" w:rsidR="00E243F5" w:rsidRPr="00485BDA" w:rsidRDefault="00E243F5" w:rsidP="00485BDA">
            <w:pPr>
              <w:suppressAutoHyphens w:val="0"/>
              <w:spacing w:after="0"/>
              <w:jc w:val="center"/>
              <w:rPr>
                <w:b/>
                <w:bCs/>
                <w:color w:val="000000"/>
                <w:szCs w:val="22"/>
                <w:lang w:val="en-US" w:eastAsia="en-US"/>
              </w:rPr>
            </w:pPr>
            <w:r w:rsidRPr="00485BDA">
              <w:rPr>
                <w:b/>
                <w:bCs/>
                <w:color w:val="000000"/>
                <w:szCs w:val="22"/>
                <w:lang w:val="en-US" w:eastAsia="en-US"/>
              </w:rPr>
              <w:t> </w:t>
            </w:r>
          </w:p>
        </w:tc>
      </w:tr>
      <w:tr w:rsidR="00E243F5" w:rsidRPr="00E243F5" w14:paraId="5B6BD3F6"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62CAFD96" w14:textId="10BB2F1D" w:rsidR="00E243F5" w:rsidRDefault="00E243F5" w:rsidP="00E243F5">
            <w:pPr>
              <w:suppressAutoHyphens w:val="0"/>
              <w:spacing w:after="0"/>
              <w:jc w:val="center"/>
              <w:rPr>
                <w:color w:val="000000"/>
                <w:szCs w:val="22"/>
                <w:lang w:val="el-GR" w:eastAsia="en-US"/>
              </w:rPr>
            </w:pPr>
            <w:r>
              <w:rPr>
                <w:color w:val="000000"/>
                <w:szCs w:val="22"/>
                <w:lang w:val="el-GR" w:eastAsia="en-US"/>
              </w:rPr>
              <w:t>1.1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64C9A4C8" w14:textId="4CA7F767" w:rsidR="00E243F5" w:rsidRPr="009030A9" w:rsidRDefault="00E243F5" w:rsidP="000C21A9">
            <w:pPr>
              <w:suppressAutoHyphens w:val="0"/>
              <w:spacing w:after="0"/>
              <w:jc w:val="left"/>
              <w:rPr>
                <w:color w:val="000000"/>
                <w:szCs w:val="22"/>
                <w:lang w:val="el-GR" w:eastAsia="en-US"/>
              </w:rPr>
            </w:pPr>
            <w:r>
              <w:rPr>
                <w:color w:val="000000"/>
                <w:szCs w:val="22"/>
                <w:lang w:val="el-GR" w:eastAsia="en-US"/>
              </w:rPr>
              <w:t xml:space="preserve">Η σχετική συντήρηση του </w:t>
            </w:r>
            <w:r>
              <w:rPr>
                <w:color w:val="000000"/>
                <w:szCs w:val="22"/>
                <w:lang w:val="en-US" w:eastAsia="en-US"/>
              </w:rPr>
              <w:t>Ab</w:t>
            </w:r>
            <w:r w:rsidRPr="009030A9">
              <w:rPr>
                <w:color w:val="000000"/>
                <w:szCs w:val="22"/>
                <w:lang w:val="el-GR" w:eastAsia="en-US"/>
              </w:rPr>
              <w:t xml:space="preserve"> </w:t>
            </w:r>
            <w:r>
              <w:rPr>
                <w:color w:val="000000"/>
                <w:szCs w:val="22"/>
                <w:lang w:val="en-US" w:eastAsia="en-US"/>
              </w:rPr>
              <w:t>Sorb</w:t>
            </w:r>
            <w:r w:rsidRPr="009030A9">
              <w:rPr>
                <w:color w:val="000000"/>
                <w:szCs w:val="22"/>
                <w:lang w:val="el-GR" w:eastAsia="en-US"/>
              </w:rPr>
              <w:t xml:space="preserve"> ,</w:t>
            </w:r>
            <w:r>
              <w:rPr>
                <w:color w:val="000000"/>
                <w:szCs w:val="22"/>
                <w:lang w:val="el-GR" w:eastAsia="en-US"/>
              </w:rPr>
              <w:t xml:space="preserve"> πρέπει να γίνεται χωρίς να ανοίγεται το εσωτερικό της προθήκης . Να προσκομισθεί απαραίτητα τεχνικό φυλλάδιο του υλικού.</w:t>
            </w:r>
          </w:p>
        </w:tc>
        <w:tc>
          <w:tcPr>
            <w:tcW w:w="1257" w:type="dxa"/>
            <w:tcBorders>
              <w:top w:val="nil"/>
              <w:left w:val="nil"/>
              <w:bottom w:val="single" w:sz="4" w:space="0" w:color="auto"/>
              <w:right w:val="single" w:sz="4" w:space="0" w:color="auto"/>
            </w:tcBorders>
            <w:shd w:val="clear" w:color="auto" w:fill="auto"/>
            <w:noWrap/>
            <w:vAlign w:val="bottom"/>
            <w:hideMark/>
          </w:tcPr>
          <w:p w14:paraId="26C38465" w14:textId="77777777" w:rsidR="00E243F5" w:rsidRPr="0069285D"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BAD435" w14:textId="77777777" w:rsidR="00E243F5" w:rsidRPr="0069285D"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9030A9" w14:paraId="0181B848"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6A22CE6C" w14:textId="71048989"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2.</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52AF74FC" w14:textId="206F5529" w:rsidR="00E243F5" w:rsidRPr="009030A9" w:rsidRDefault="00E243F5" w:rsidP="00485BDA">
            <w:pPr>
              <w:suppressAutoHyphens w:val="0"/>
              <w:spacing w:after="0"/>
              <w:jc w:val="left"/>
              <w:rPr>
                <w:b/>
                <w:bCs/>
                <w:color w:val="000000"/>
                <w:szCs w:val="22"/>
                <w:lang w:val="el-GR" w:eastAsia="en-US"/>
              </w:rPr>
            </w:pPr>
            <w:r w:rsidRPr="00485BDA">
              <w:rPr>
                <w:b/>
                <w:bCs/>
                <w:color w:val="000000"/>
                <w:szCs w:val="22"/>
                <w:lang w:val="en-US" w:eastAsia="en-US"/>
              </w:rPr>
              <w:t>MDF</w:t>
            </w:r>
          </w:p>
        </w:tc>
        <w:tc>
          <w:tcPr>
            <w:tcW w:w="1257" w:type="dxa"/>
            <w:tcBorders>
              <w:top w:val="nil"/>
              <w:left w:val="nil"/>
              <w:bottom w:val="single" w:sz="4" w:space="0" w:color="auto"/>
              <w:right w:val="single" w:sz="4" w:space="0" w:color="auto"/>
            </w:tcBorders>
            <w:shd w:val="clear" w:color="auto" w:fill="auto"/>
            <w:vAlign w:val="center"/>
            <w:hideMark/>
          </w:tcPr>
          <w:p w14:paraId="3027C19D" w14:textId="77777777" w:rsidR="00E243F5" w:rsidRPr="009030A9" w:rsidRDefault="00E243F5" w:rsidP="00485BDA">
            <w:pPr>
              <w:suppressAutoHyphens w:val="0"/>
              <w:spacing w:after="0"/>
              <w:jc w:val="center"/>
              <w:rPr>
                <w:b/>
                <w:bCs/>
                <w:color w:val="000000"/>
                <w:szCs w:val="22"/>
                <w:lang w:val="el-GR" w:eastAsia="en-US"/>
              </w:rPr>
            </w:pPr>
            <w:r w:rsidRPr="00485BDA">
              <w:rPr>
                <w:b/>
                <w:bCs/>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vAlign w:val="center"/>
            <w:hideMark/>
          </w:tcPr>
          <w:p w14:paraId="003B6441" w14:textId="77777777" w:rsidR="00E243F5" w:rsidRPr="009030A9" w:rsidRDefault="00E243F5" w:rsidP="00485BDA">
            <w:pPr>
              <w:suppressAutoHyphens w:val="0"/>
              <w:spacing w:after="0"/>
              <w:jc w:val="center"/>
              <w:rPr>
                <w:b/>
                <w:bCs/>
                <w:color w:val="000000"/>
                <w:szCs w:val="22"/>
                <w:lang w:val="el-GR" w:eastAsia="en-US"/>
              </w:rPr>
            </w:pPr>
            <w:r w:rsidRPr="00485BDA">
              <w:rPr>
                <w:b/>
                <w:bCs/>
                <w:color w:val="000000"/>
                <w:szCs w:val="22"/>
                <w:lang w:val="en-US" w:eastAsia="en-US"/>
              </w:rPr>
              <w:t> </w:t>
            </w:r>
          </w:p>
        </w:tc>
      </w:tr>
      <w:tr w:rsidR="00E243F5" w:rsidRPr="00E243F5" w14:paraId="1C5DE0B0"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021E76BE" w14:textId="65FF4951"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2.1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68874B24" w14:textId="5455FED8"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Τα </w:t>
            </w:r>
            <w:r w:rsidRPr="00485BDA">
              <w:rPr>
                <w:color w:val="000000"/>
                <w:szCs w:val="22"/>
                <w:lang w:val="en-US" w:eastAsia="en-US"/>
              </w:rPr>
              <w:t>MDF</w:t>
            </w:r>
            <w:r w:rsidRPr="00711534">
              <w:rPr>
                <w:color w:val="000000"/>
                <w:szCs w:val="22"/>
                <w:lang w:val="el-GR" w:eastAsia="en-US"/>
              </w:rPr>
              <w:t xml:space="preserve"> που θα χρησιμοποιηθούν, θα πραγματοποιηθούν κατά τρόπο άψογο και θα ε</w:t>
            </w:r>
            <w:r>
              <w:rPr>
                <w:color w:val="000000"/>
                <w:szCs w:val="22"/>
                <w:lang w:val="el-GR" w:eastAsia="en-US"/>
              </w:rPr>
              <w:t xml:space="preserve">ίναι χωρίς πρόσθετη </w:t>
            </w:r>
            <w:r w:rsidRPr="00951C57">
              <w:rPr>
                <w:color w:val="000000"/>
                <w:szCs w:val="22"/>
                <w:lang w:val="el-GR" w:eastAsia="en-US"/>
              </w:rPr>
              <w:t>φορμαλδεΰδη (που</w:t>
            </w:r>
            <w:r w:rsidRPr="00711534">
              <w:rPr>
                <w:color w:val="000000"/>
                <w:szCs w:val="22"/>
                <w:lang w:val="el-GR" w:eastAsia="en-US"/>
              </w:rPr>
              <w:t xml:space="preserve"> τα κατατάσσουν στην κατηγορία </w:t>
            </w:r>
            <w:r w:rsidRPr="00951C57">
              <w:rPr>
                <w:color w:val="000000"/>
                <w:szCs w:val="22"/>
                <w:lang w:val="en-US" w:eastAsia="en-US"/>
              </w:rPr>
              <w:t>ZF</w:t>
            </w:r>
            <w:r w:rsidRPr="00951C57">
              <w:rPr>
                <w:color w:val="000000"/>
                <w:szCs w:val="22"/>
                <w:lang w:val="el-GR" w:eastAsia="en-US"/>
              </w:rPr>
              <w:t>).</w:t>
            </w:r>
          </w:p>
        </w:tc>
        <w:tc>
          <w:tcPr>
            <w:tcW w:w="1257" w:type="dxa"/>
            <w:tcBorders>
              <w:top w:val="nil"/>
              <w:left w:val="nil"/>
              <w:bottom w:val="single" w:sz="4" w:space="0" w:color="auto"/>
              <w:right w:val="single" w:sz="4" w:space="0" w:color="auto"/>
            </w:tcBorders>
            <w:shd w:val="clear" w:color="auto" w:fill="auto"/>
            <w:noWrap/>
            <w:vAlign w:val="bottom"/>
            <w:hideMark/>
          </w:tcPr>
          <w:p w14:paraId="295A9A01"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D2E312"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542B941E"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492F44F2" w14:textId="02A462FE" w:rsidR="00E243F5" w:rsidRDefault="00E243F5" w:rsidP="00E243F5">
            <w:pPr>
              <w:suppressAutoHyphens w:val="0"/>
              <w:spacing w:after="0"/>
              <w:jc w:val="center"/>
              <w:rPr>
                <w:color w:val="000000"/>
                <w:szCs w:val="22"/>
                <w:lang w:val="el-GR" w:eastAsia="en-US"/>
              </w:rPr>
            </w:pPr>
            <w:r>
              <w:rPr>
                <w:color w:val="000000"/>
                <w:szCs w:val="22"/>
                <w:lang w:val="el-GR" w:eastAsia="en-US"/>
              </w:rPr>
              <w:t>2.2</w:t>
            </w:r>
          </w:p>
        </w:tc>
        <w:tc>
          <w:tcPr>
            <w:tcW w:w="7361" w:type="dxa"/>
            <w:tcBorders>
              <w:top w:val="nil"/>
              <w:left w:val="single" w:sz="4" w:space="0" w:color="auto"/>
              <w:bottom w:val="single" w:sz="4" w:space="0" w:color="auto"/>
              <w:right w:val="single" w:sz="4" w:space="0" w:color="auto"/>
            </w:tcBorders>
            <w:shd w:val="clear" w:color="auto" w:fill="auto"/>
            <w:vAlign w:val="bottom"/>
            <w:hideMark/>
          </w:tcPr>
          <w:p w14:paraId="58818DC9" w14:textId="65BE1B6E" w:rsidR="00E243F5" w:rsidRPr="00711534" w:rsidRDefault="00E243F5" w:rsidP="00485BDA">
            <w:pPr>
              <w:suppressAutoHyphens w:val="0"/>
              <w:spacing w:after="0"/>
              <w:jc w:val="left"/>
              <w:rPr>
                <w:color w:val="000000"/>
                <w:szCs w:val="22"/>
                <w:lang w:val="el-GR" w:eastAsia="en-US"/>
              </w:rPr>
            </w:pPr>
            <w:r>
              <w:rPr>
                <w:color w:val="000000"/>
                <w:szCs w:val="22"/>
                <w:lang w:val="el-GR" w:eastAsia="en-US"/>
              </w:rPr>
              <w:t>Π</w:t>
            </w:r>
            <w:r w:rsidRPr="00711534">
              <w:rPr>
                <w:color w:val="000000"/>
                <w:szCs w:val="22"/>
                <w:lang w:val="el-GR" w:eastAsia="en-US"/>
              </w:rPr>
              <w:t xml:space="preserve">ιστοποιητικό από ανεξάρτητο φορέα πιστοποίησης, για μηδενικές εκπομπές ουσιών </w:t>
            </w:r>
            <w:r w:rsidRPr="00951C57">
              <w:rPr>
                <w:color w:val="000000"/>
                <w:szCs w:val="22"/>
                <w:lang w:val="el-GR" w:eastAsia="en-US"/>
              </w:rPr>
              <w:t>προθήκης αλλά και</w:t>
            </w:r>
            <w:r>
              <w:rPr>
                <w:color w:val="000000"/>
                <w:szCs w:val="22"/>
                <w:lang w:val="el-GR" w:eastAsia="en-US"/>
              </w:rPr>
              <w:t xml:space="preserve"> </w:t>
            </w:r>
            <w:r w:rsidRPr="00711534">
              <w:rPr>
                <w:color w:val="000000"/>
                <w:szCs w:val="22"/>
                <w:lang w:val="el-GR" w:eastAsia="en-US"/>
              </w:rPr>
              <w:t xml:space="preserve">ξύλινης κατασκευής από </w:t>
            </w:r>
            <w:r w:rsidRPr="00485BDA">
              <w:rPr>
                <w:color w:val="000000"/>
                <w:szCs w:val="22"/>
                <w:lang w:val="en-US" w:eastAsia="en-US"/>
              </w:rPr>
              <w:t>MDF</w:t>
            </w:r>
            <w:r w:rsidRPr="00711534">
              <w:rPr>
                <w:color w:val="000000"/>
                <w:szCs w:val="22"/>
                <w:lang w:val="el-GR" w:eastAsia="en-US"/>
              </w:rPr>
              <w:t xml:space="preserve">. </w:t>
            </w:r>
          </w:p>
        </w:tc>
        <w:tc>
          <w:tcPr>
            <w:tcW w:w="1257" w:type="dxa"/>
            <w:tcBorders>
              <w:top w:val="nil"/>
              <w:left w:val="nil"/>
              <w:bottom w:val="single" w:sz="4" w:space="0" w:color="auto"/>
              <w:right w:val="single" w:sz="4" w:space="0" w:color="auto"/>
            </w:tcBorders>
            <w:shd w:val="clear" w:color="auto" w:fill="auto"/>
            <w:noWrap/>
            <w:vAlign w:val="bottom"/>
            <w:hideMark/>
          </w:tcPr>
          <w:p w14:paraId="7D294DA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495069D"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7A5AF766"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shd w:val="clear" w:color="000000" w:fill="D9D9D9"/>
          </w:tcPr>
          <w:p w14:paraId="5F68B639" w14:textId="1458F085" w:rsidR="00E243F5" w:rsidRPr="00711534" w:rsidRDefault="00E243F5" w:rsidP="00E243F5">
            <w:pPr>
              <w:suppressAutoHyphens w:val="0"/>
              <w:spacing w:after="0"/>
              <w:jc w:val="center"/>
              <w:rPr>
                <w:b/>
                <w:bCs/>
                <w:color w:val="000000"/>
                <w:szCs w:val="22"/>
                <w:lang w:val="el-GR" w:eastAsia="en-US"/>
              </w:rPr>
            </w:pPr>
            <w:r>
              <w:rPr>
                <w:b/>
                <w:bCs/>
                <w:color w:val="000000"/>
                <w:szCs w:val="22"/>
                <w:lang w:val="el-GR" w:eastAsia="en-US"/>
              </w:rPr>
              <w:t>3.</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26DE2FFF" w14:textId="3574DDAB" w:rsidR="00E243F5" w:rsidRPr="00711534" w:rsidRDefault="00E243F5" w:rsidP="00485BDA">
            <w:pPr>
              <w:suppressAutoHyphens w:val="0"/>
              <w:spacing w:after="0"/>
              <w:jc w:val="left"/>
              <w:rPr>
                <w:b/>
                <w:bCs/>
                <w:color w:val="000000"/>
                <w:szCs w:val="22"/>
                <w:lang w:val="el-GR" w:eastAsia="en-US"/>
              </w:rPr>
            </w:pPr>
            <w:r w:rsidRPr="00711534">
              <w:rPr>
                <w:b/>
                <w:bCs/>
                <w:color w:val="000000"/>
                <w:szCs w:val="22"/>
                <w:lang w:val="el-GR" w:eastAsia="en-US"/>
              </w:rPr>
              <w:t>ΜΕΤΑΛΛΙΚΑ ΜΕΡΗ ΒΑΣΗ ΚΑΙ ΣΤΕΨΗ ΕΠΙΤΟΙΧΩΝ ΠΡΟΘΗΚΩΝ ΚΑΙ ΠΡΟΘΗΚΩΝ ΣΕ ΚΟΓΧΗ - ΒΑΣΗ ΠΕΡΙΟΠΤΩΝ ΚΑΙ ΕΠΙΤΡΑΠΕΖΙΩΝ ΠΡΟΘΗΚΩΝ</w:t>
            </w:r>
          </w:p>
        </w:tc>
        <w:tc>
          <w:tcPr>
            <w:tcW w:w="1257" w:type="dxa"/>
            <w:tcBorders>
              <w:top w:val="nil"/>
              <w:left w:val="nil"/>
              <w:bottom w:val="single" w:sz="4" w:space="0" w:color="auto"/>
              <w:right w:val="single" w:sz="4" w:space="0" w:color="auto"/>
            </w:tcBorders>
            <w:shd w:val="clear" w:color="auto" w:fill="auto"/>
            <w:noWrap/>
            <w:vAlign w:val="bottom"/>
            <w:hideMark/>
          </w:tcPr>
          <w:p w14:paraId="34E40F19"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2C23F42C"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13437526" w14:textId="77777777" w:rsidTr="00E243F5">
        <w:trPr>
          <w:gridAfter w:val="1"/>
          <w:wAfter w:w="7" w:type="dxa"/>
          <w:trHeight w:val="399"/>
        </w:trPr>
        <w:tc>
          <w:tcPr>
            <w:tcW w:w="578" w:type="dxa"/>
            <w:tcBorders>
              <w:top w:val="nil"/>
              <w:left w:val="single" w:sz="4" w:space="0" w:color="auto"/>
              <w:bottom w:val="single" w:sz="4" w:space="0" w:color="auto"/>
              <w:right w:val="single" w:sz="4" w:space="0" w:color="auto"/>
            </w:tcBorders>
          </w:tcPr>
          <w:p w14:paraId="1FCCEC9D" w14:textId="4D678F44" w:rsidR="00E243F5" w:rsidRPr="00951C57" w:rsidRDefault="00E243F5" w:rsidP="00E243F5">
            <w:pPr>
              <w:suppressAutoHyphens w:val="0"/>
              <w:spacing w:after="0"/>
              <w:jc w:val="center"/>
              <w:rPr>
                <w:szCs w:val="22"/>
                <w:lang w:val="el-GR" w:eastAsia="en-US"/>
              </w:rPr>
            </w:pPr>
            <w:r>
              <w:rPr>
                <w:szCs w:val="22"/>
                <w:lang w:val="el-GR" w:eastAsia="en-US"/>
              </w:rPr>
              <w:t>3.1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0ED205D5" w14:textId="4F237F06" w:rsidR="00E243F5" w:rsidRPr="00951C57" w:rsidRDefault="00E243F5" w:rsidP="00951C57">
            <w:pPr>
              <w:suppressAutoHyphens w:val="0"/>
              <w:spacing w:after="0"/>
              <w:jc w:val="left"/>
              <w:rPr>
                <w:color w:val="000000"/>
                <w:szCs w:val="22"/>
                <w:lang w:val="el-GR" w:eastAsia="en-US"/>
              </w:rPr>
            </w:pPr>
            <w:r w:rsidRPr="00951C57">
              <w:rPr>
                <w:szCs w:val="22"/>
                <w:lang w:val="el-GR" w:eastAsia="en-US"/>
              </w:rPr>
              <w:t>Τεχνικό φυλλάδι</w:t>
            </w:r>
            <w:r>
              <w:rPr>
                <w:szCs w:val="22"/>
                <w:lang w:val="el-GR" w:eastAsia="en-US"/>
              </w:rPr>
              <w:t xml:space="preserve">ο </w:t>
            </w:r>
            <w:r w:rsidRPr="00951C57">
              <w:rPr>
                <w:szCs w:val="22"/>
                <w:lang w:val="el-GR" w:eastAsia="en-US"/>
              </w:rPr>
              <w:t xml:space="preserve"> </w:t>
            </w:r>
            <w:r w:rsidRPr="00951C57">
              <w:rPr>
                <w:color w:val="000000"/>
                <w:szCs w:val="22"/>
                <w:lang w:val="el-GR" w:eastAsia="en-US"/>
              </w:rPr>
              <w:t xml:space="preserve">για την ηλεκτροστατική βαφή.  </w:t>
            </w:r>
          </w:p>
        </w:tc>
        <w:tc>
          <w:tcPr>
            <w:tcW w:w="1257" w:type="dxa"/>
            <w:tcBorders>
              <w:top w:val="nil"/>
              <w:left w:val="nil"/>
              <w:bottom w:val="single" w:sz="4" w:space="0" w:color="auto"/>
              <w:right w:val="single" w:sz="4" w:space="0" w:color="auto"/>
            </w:tcBorders>
            <w:shd w:val="clear" w:color="auto" w:fill="auto"/>
            <w:noWrap/>
            <w:vAlign w:val="bottom"/>
            <w:hideMark/>
          </w:tcPr>
          <w:p w14:paraId="2A3686EF"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8E34E6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3BC41435"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2E3D6ECE" w14:textId="3430E846"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3.2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1DF20155" w14:textId="139DF7F0"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Περιγραφή των διατομών των μεταλλικών στοιχείων της φέρουσας κατασκευής καθώς και των συνδέσεων των επί μέρους στοιχείων μεταξύ τους</w:t>
            </w:r>
          </w:p>
        </w:tc>
        <w:tc>
          <w:tcPr>
            <w:tcW w:w="1257" w:type="dxa"/>
            <w:tcBorders>
              <w:top w:val="nil"/>
              <w:left w:val="nil"/>
              <w:bottom w:val="single" w:sz="4" w:space="0" w:color="auto"/>
              <w:right w:val="single" w:sz="4" w:space="0" w:color="auto"/>
            </w:tcBorders>
            <w:shd w:val="clear" w:color="auto" w:fill="auto"/>
            <w:noWrap/>
            <w:vAlign w:val="bottom"/>
            <w:hideMark/>
          </w:tcPr>
          <w:p w14:paraId="6829DB24"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28C8D5F0"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485BDA" w14:paraId="79F6026B"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317C5803" w14:textId="14BFE78C"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4.</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6C47FBAF" w14:textId="05D0ACA8" w:rsidR="00E243F5" w:rsidRPr="00485BDA" w:rsidRDefault="00E243F5" w:rsidP="00485BDA">
            <w:pPr>
              <w:suppressAutoHyphens w:val="0"/>
              <w:spacing w:after="0"/>
              <w:jc w:val="left"/>
              <w:rPr>
                <w:b/>
                <w:bCs/>
                <w:color w:val="000000"/>
                <w:szCs w:val="22"/>
                <w:lang w:val="en-US" w:eastAsia="en-US"/>
              </w:rPr>
            </w:pPr>
            <w:r w:rsidRPr="00485BDA">
              <w:rPr>
                <w:b/>
                <w:bCs/>
                <w:color w:val="000000"/>
                <w:szCs w:val="22"/>
                <w:lang w:val="en-US" w:eastAsia="en-US"/>
              </w:rPr>
              <w:t>Επ</w:t>
            </w:r>
            <w:proofErr w:type="spellStart"/>
            <w:r w:rsidRPr="00485BDA">
              <w:rPr>
                <w:b/>
                <w:bCs/>
                <w:color w:val="000000"/>
                <w:szCs w:val="22"/>
                <w:lang w:val="en-US" w:eastAsia="en-US"/>
              </w:rPr>
              <w:t>ένδυση</w:t>
            </w:r>
            <w:proofErr w:type="spellEnd"/>
            <w:r w:rsidRPr="00485BDA">
              <w:rPr>
                <w:b/>
                <w:bCs/>
                <w:color w:val="000000"/>
                <w:szCs w:val="22"/>
                <w:lang w:val="en-US" w:eastAsia="en-US"/>
              </w:rPr>
              <w:t xml:space="preserve"> π</w:t>
            </w:r>
            <w:proofErr w:type="spellStart"/>
            <w:r w:rsidRPr="00485BDA">
              <w:rPr>
                <w:b/>
                <w:bCs/>
                <w:color w:val="000000"/>
                <w:szCs w:val="22"/>
                <w:lang w:val="en-US" w:eastAsia="en-US"/>
              </w:rPr>
              <w:t>λάτης</w:t>
            </w:r>
            <w:proofErr w:type="spellEnd"/>
            <w:r w:rsidRPr="00485BDA">
              <w:rPr>
                <w:b/>
                <w:bCs/>
                <w:color w:val="000000"/>
                <w:szCs w:val="22"/>
                <w:lang w:val="en-US" w:eastAsia="en-US"/>
              </w:rPr>
              <w:t xml:space="preserve"> (επ</w:t>
            </w:r>
            <w:proofErr w:type="spellStart"/>
            <w:r w:rsidRPr="00485BDA">
              <w:rPr>
                <w:b/>
                <w:bCs/>
                <w:color w:val="000000"/>
                <w:szCs w:val="22"/>
                <w:lang w:val="en-US" w:eastAsia="en-US"/>
              </w:rPr>
              <w:t>ίτοιχων</w:t>
            </w:r>
            <w:proofErr w:type="spellEnd"/>
            <w:r w:rsidRPr="00485BDA">
              <w:rPr>
                <w:b/>
                <w:bCs/>
                <w:color w:val="000000"/>
                <w:szCs w:val="22"/>
                <w:lang w:val="en-US" w:eastAsia="en-US"/>
              </w:rPr>
              <w:t xml:space="preserve"> π</w:t>
            </w:r>
            <w:proofErr w:type="spellStart"/>
            <w:r w:rsidRPr="00485BDA">
              <w:rPr>
                <w:b/>
                <w:bCs/>
                <w:color w:val="000000"/>
                <w:szCs w:val="22"/>
                <w:lang w:val="en-US" w:eastAsia="en-US"/>
              </w:rPr>
              <w:t>ροθηκών</w:t>
            </w:r>
            <w:proofErr w:type="spellEnd"/>
            <w:r w:rsidRPr="00485BDA">
              <w:rPr>
                <w:b/>
                <w:bCs/>
                <w:color w:val="000000"/>
                <w:szCs w:val="22"/>
                <w:lang w:val="en-US" w:eastAsia="en-US"/>
              </w:rPr>
              <w:t>)</w:t>
            </w:r>
          </w:p>
        </w:tc>
        <w:tc>
          <w:tcPr>
            <w:tcW w:w="1257" w:type="dxa"/>
            <w:tcBorders>
              <w:top w:val="nil"/>
              <w:left w:val="nil"/>
              <w:bottom w:val="single" w:sz="4" w:space="0" w:color="auto"/>
              <w:right w:val="single" w:sz="4" w:space="0" w:color="auto"/>
            </w:tcBorders>
            <w:shd w:val="clear" w:color="auto" w:fill="auto"/>
            <w:noWrap/>
            <w:vAlign w:val="bottom"/>
            <w:hideMark/>
          </w:tcPr>
          <w:p w14:paraId="208F5EE3"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737FD1D"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r>
      <w:tr w:rsidR="00E243F5" w:rsidRPr="00E243F5" w14:paraId="22556BF6"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37425781" w14:textId="003138B3"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4.1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6DC7CE9C" w14:textId="0A4940A9" w:rsidR="00E243F5" w:rsidRPr="00951C57" w:rsidRDefault="00E243F5" w:rsidP="00485BDA">
            <w:pPr>
              <w:suppressAutoHyphens w:val="0"/>
              <w:spacing w:after="0"/>
              <w:jc w:val="left"/>
              <w:rPr>
                <w:color w:val="000000"/>
                <w:szCs w:val="22"/>
                <w:highlight w:val="green"/>
                <w:lang w:val="el-GR" w:eastAsia="en-US"/>
              </w:rPr>
            </w:pPr>
            <w:r w:rsidRPr="00711534">
              <w:rPr>
                <w:color w:val="000000"/>
                <w:szCs w:val="22"/>
                <w:lang w:val="el-GR" w:eastAsia="en-US"/>
              </w:rPr>
              <w:t xml:space="preserve">Η τελική </w:t>
            </w:r>
            <w:r w:rsidRPr="00951C57">
              <w:rPr>
                <w:color w:val="000000"/>
                <w:szCs w:val="22"/>
                <w:lang w:val="el-GR" w:eastAsia="en-US"/>
              </w:rPr>
              <w:t xml:space="preserve">επιφάνεια των </w:t>
            </w:r>
            <w:r w:rsidRPr="00951C57">
              <w:rPr>
                <w:color w:val="000000"/>
                <w:szCs w:val="22"/>
                <w:lang w:val="en-US" w:eastAsia="en-US"/>
              </w:rPr>
              <w:t>MDF</w:t>
            </w:r>
            <w:r w:rsidRPr="00951C57">
              <w:rPr>
                <w:color w:val="000000"/>
                <w:szCs w:val="22"/>
                <w:lang w:val="el-GR" w:eastAsia="en-US"/>
              </w:rPr>
              <w:t>-</w:t>
            </w:r>
            <w:r w:rsidRPr="00951C57">
              <w:rPr>
                <w:color w:val="000000"/>
                <w:szCs w:val="22"/>
                <w:lang w:val="en-US" w:eastAsia="en-US"/>
              </w:rPr>
              <w:t>ZF</w:t>
            </w:r>
            <w:r w:rsidRPr="00951C57">
              <w:rPr>
                <w:color w:val="000000"/>
                <w:szCs w:val="22"/>
                <w:lang w:val="el-GR" w:eastAsia="en-US"/>
              </w:rPr>
              <w:t xml:space="preserve"> φέρει μονωτικό επίχρισμα, μη τοξικό, με μηδενικά VOC.</w:t>
            </w:r>
          </w:p>
        </w:tc>
        <w:tc>
          <w:tcPr>
            <w:tcW w:w="1257" w:type="dxa"/>
            <w:tcBorders>
              <w:top w:val="nil"/>
              <w:left w:val="nil"/>
              <w:bottom w:val="single" w:sz="4" w:space="0" w:color="auto"/>
              <w:right w:val="single" w:sz="4" w:space="0" w:color="auto"/>
            </w:tcBorders>
            <w:shd w:val="clear" w:color="auto" w:fill="auto"/>
            <w:noWrap/>
            <w:vAlign w:val="bottom"/>
            <w:hideMark/>
          </w:tcPr>
          <w:p w14:paraId="254E2DBC"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433D50E6"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7FEF142E"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03A1A8B2" w14:textId="2AA05CFD" w:rsidR="00E243F5" w:rsidRPr="00951C57" w:rsidRDefault="00E243F5" w:rsidP="00E243F5">
            <w:pPr>
              <w:suppressAutoHyphens w:val="0"/>
              <w:spacing w:after="0"/>
              <w:jc w:val="center"/>
              <w:rPr>
                <w:color w:val="000000"/>
                <w:szCs w:val="22"/>
                <w:lang w:val="el-GR" w:eastAsia="en-US"/>
              </w:rPr>
            </w:pPr>
            <w:r>
              <w:rPr>
                <w:color w:val="000000"/>
                <w:szCs w:val="22"/>
                <w:lang w:val="el-GR" w:eastAsia="en-US"/>
              </w:rPr>
              <w:t>4.2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421B7F21" w14:textId="0723CDFA" w:rsidR="00E243F5" w:rsidRPr="00213300" w:rsidRDefault="00E243F5" w:rsidP="00213300">
            <w:pPr>
              <w:suppressAutoHyphens w:val="0"/>
              <w:spacing w:after="0"/>
              <w:jc w:val="left"/>
              <w:rPr>
                <w:color w:val="000000"/>
                <w:szCs w:val="22"/>
                <w:lang w:val="el-GR" w:eastAsia="en-US"/>
              </w:rPr>
            </w:pPr>
            <w:r w:rsidRPr="00951C57">
              <w:rPr>
                <w:color w:val="000000"/>
                <w:szCs w:val="22"/>
                <w:lang w:val="el-GR" w:eastAsia="en-US"/>
              </w:rPr>
              <w:t>Πιστοποιητικό από ανεξάρτητο φορέα πιστοποίησης, για την πλήρη στεγανότητα των προθηκών.</w:t>
            </w:r>
          </w:p>
        </w:tc>
        <w:tc>
          <w:tcPr>
            <w:tcW w:w="1257" w:type="dxa"/>
            <w:tcBorders>
              <w:top w:val="nil"/>
              <w:left w:val="nil"/>
              <w:bottom w:val="single" w:sz="4" w:space="0" w:color="auto"/>
              <w:right w:val="single" w:sz="4" w:space="0" w:color="auto"/>
            </w:tcBorders>
            <w:shd w:val="clear" w:color="auto" w:fill="auto"/>
            <w:noWrap/>
            <w:vAlign w:val="bottom"/>
            <w:hideMark/>
          </w:tcPr>
          <w:p w14:paraId="33E8E8C2" w14:textId="77777777" w:rsidR="00E243F5" w:rsidRPr="009A1709" w:rsidRDefault="00E243F5" w:rsidP="00485BDA">
            <w:pPr>
              <w:suppressAutoHyphens w:val="0"/>
              <w:spacing w:after="0"/>
              <w:jc w:val="left"/>
              <w:rPr>
                <w:color w:val="000000"/>
                <w:szCs w:val="22"/>
                <w:lang w:val="el-GR" w:eastAsia="en-US"/>
              </w:rPr>
            </w:pPr>
          </w:p>
        </w:tc>
        <w:tc>
          <w:tcPr>
            <w:tcW w:w="1867" w:type="dxa"/>
            <w:tcBorders>
              <w:top w:val="nil"/>
              <w:left w:val="nil"/>
              <w:bottom w:val="single" w:sz="4" w:space="0" w:color="auto"/>
              <w:right w:val="single" w:sz="4" w:space="0" w:color="auto"/>
            </w:tcBorders>
            <w:shd w:val="clear" w:color="auto" w:fill="auto"/>
            <w:noWrap/>
            <w:vAlign w:val="bottom"/>
            <w:hideMark/>
          </w:tcPr>
          <w:p w14:paraId="0936372B" w14:textId="77777777" w:rsidR="00E243F5" w:rsidRPr="009A1709" w:rsidRDefault="00E243F5" w:rsidP="00485BDA">
            <w:pPr>
              <w:suppressAutoHyphens w:val="0"/>
              <w:spacing w:after="0"/>
              <w:jc w:val="left"/>
              <w:rPr>
                <w:color w:val="000000"/>
                <w:szCs w:val="22"/>
                <w:lang w:val="el-GR" w:eastAsia="en-US"/>
              </w:rPr>
            </w:pPr>
          </w:p>
        </w:tc>
      </w:tr>
      <w:tr w:rsidR="00E243F5" w:rsidRPr="00485BDA" w14:paraId="00783855"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5ACEA7AC" w14:textId="3AD5AAF9"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5.</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11E62552" w14:textId="6BD162F8" w:rsidR="00E243F5" w:rsidRPr="00485BDA" w:rsidRDefault="00E243F5" w:rsidP="00485BDA">
            <w:pPr>
              <w:suppressAutoHyphens w:val="0"/>
              <w:spacing w:after="0"/>
              <w:jc w:val="left"/>
              <w:rPr>
                <w:b/>
                <w:bCs/>
                <w:color w:val="000000"/>
                <w:szCs w:val="22"/>
                <w:lang w:val="en-US" w:eastAsia="en-US"/>
              </w:rPr>
            </w:pPr>
            <w:r w:rsidRPr="00485BDA">
              <w:rPr>
                <w:b/>
                <w:bCs/>
                <w:color w:val="000000"/>
                <w:szCs w:val="22"/>
                <w:lang w:val="en-US" w:eastAsia="en-US"/>
              </w:rPr>
              <w:t>ΚΡΥΣΤΑΛΛΙΝΑ ΜΕΡΗ ΠΡΟΘΗΚΩΝ</w:t>
            </w:r>
          </w:p>
        </w:tc>
        <w:tc>
          <w:tcPr>
            <w:tcW w:w="1257" w:type="dxa"/>
            <w:tcBorders>
              <w:top w:val="nil"/>
              <w:left w:val="nil"/>
              <w:bottom w:val="single" w:sz="4" w:space="0" w:color="auto"/>
              <w:right w:val="single" w:sz="4" w:space="0" w:color="auto"/>
            </w:tcBorders>
            <w:shd w:val="clear" w:color="auto" w:fill="auto"/>
            <w:noWrap/>
            <w:vAlign w:val="bottom"/>
            <w:hideMark/>
          </w:tcPr>
          <w:p w14:paraId="453270F6"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B2473B8"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r>
      <w:tr w:rsidR="00E243F5" w:rsidRPr="00E243F5" w14:paraId="314F4E99"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2CBDA62F" w14:textId="1911D132"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5.1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1F15CA3B" w14:textId="45035AC2" w:rsidR="00E243F5" w:rsidRPr="00711534" w:rsidRDefault="00E243F5" w:rsidP="009030A9">
            <w:pPr>
              <w:suppressAutoHyphens w:val="0"/>
              <w:spacing w:after="0"/>
              <w:jc w:val="left"/>
              <w:rPr>
                <w:color w:val="000000"/>
                <w:szCs w:val="22"/>
                <w:lang w:val="el-GR" w:eastAsia="en-US"/>
              </w:rPr>
            </w:pPr>
            <w:r w:rsidRPr="00711534">
              <w:rPr>
                <w:color w:val="000000"/>
                <w:szCs w:val="22"/>
                <w:lang w:val="el-GR" w:eastAsia="en-US"/>
              </w:rPr>
              <w:t>Τα γυάλινα μέρη όλων των προθηκών θα είναι από</w:t>
            </w:r>
            <w:r>
              <w:rPr>
                <w:color w:val="000000"/>
                <w:szCs w:val="22"/>
                <w:lang w:val="el-GR" w:eastAsia="en-US"/>
              </w:rPr>
              <w:t xml:space="preserve"> </w:t>
            </w:r>
            <w:r>
              <w:rPr>
                <w:color w:val="000000"/>
                <w:szCs w:val="22"/>
                <w:lang w:val="en-US" w:eastAsia="en-US"/>
              </w:rPr>
              <w:t>Opti</w:t>
            </w:r>
            <w:r w:rsidRPr="009030A9">
              <w:rPr>
                <w:color w:val="000000"/>
                <w:szCs w:val="22"/>
                <w:lang w:val="el-GR" w:eastAsia="en-US"/>
              </w:rPr>
              <w:t xml:space="preserve"> </w:t>
            </w:r>
            <w:r>
              <w:rPr>
                <w:color w:val="000000"/>
                <w:szCs w:val="22"/>
                <w:lang w:val="en-US" w:eastAsia="en-US"/>
              </w:rPr>
              <w:t>White</w:t>
            </w:r>
            <w:r w:rsidRPr="009030A9">
              <w:rPr>
                <w:color w:val="000000"/>
                <w:szCs w:val="22"/>
                <w:lang w:val="el-GR" w:eastAsia="en-US"/>
              </w:rPr>
              <w:t xml:space="preserve"> </w:t>
            </w:r>
            <w:proofErr w:type="spellStart"/>
            <w:r w:rsidRPr="00711534">
              <w:rPr>
                <w:color w:val="000000"/>
                <w:szCs w:val="22"/>
                <w:lang w:val="el-GR" w:eastAsia="en-US"/>
              </w:rPr>
              <w:t>αντιανακλαστικό</w:t>
            </w:r>
            <w:proofErr w:type="spellEnd"/>
            <w:r w:rsidRPr="00711534">
              <w:rPr>
                <w:color w:val="000000"/>
                <w:szCs w:val="22"/>
                <w:lang w:val="el-GR" w:eastAsia="en-US"/>
              </w:rPr>
              <w:t xml:space="preserve">, </w:t>
            </w:r>
            <w:proofErr w:type="spellStart"/>
            <w:r w:rsidRPr="00711534">
              <w:rPr>
                <w:color w:val="000000"/>
                <w:szCs w:val="22"/>
                <w:lang w:val="el-GR" w:eastAsia="en-US"/>
              </w:rPr>
              <w:t>υπέρλευκο</w:t>
            </w:r>
            <w:proofErr w:type="spellEnd"/>
            <w:r w:rsidRPr="00711534">
              <w:rPr>
                <w:color w:val="000000"/>
                <w:szCs w:val="22"/>
                <w:lang w:val="el-GR" w:eastAsia="en-US"/>
              </w:rPr>
              <w:t xml:space="preserve">, </w:t>
            </w:r>
            <w:proofErr w:type="spellStart"/>
            <w:r w:rsidRPr="00711534">
              <w:rPr>
                <w:color w:val="000000"/>
                <w:szCs w:val="22"/>
                <w:lang w:val="el-GR" w:eastAsia="en-US"/>
              </w:rPr>
              <w:t>πολυστρωματικό</w:t>
            </w:r>
            <w:proofErr w:type="spellEnd"/>
            <w:r w:rsidRPr="00711534">
              <w:rPr>
                <w:color w:val="000000"/>
                <w:szCs w:val="22"/>
                <w:lang w:val="el-GR" w:eastAsia="en-US"/>
              </w:rPr>
              <w:t xml:space="preserve"> κρύσταλλο, πάχους 10 </w:t>
            </w:r>
            <w:r w:rsidRPr="00485BDA">
              <w:rPr>
                <w:color w:val="000000"/>
                <w:szCs w:val="22"/>
                <w:lang w:val="en-US" w:eastAsia="en-US"/>
              </w:rPr>
              <w:t>mm</w:t>
            </w:r>
            <w:r w:rsidRPr="00711534">
              <w:rPr>
                <w:color w:val="000000"/>
                <w:szCs w:val="22"/>
                <w:lang w:val="el-GR" w:eastAsia="en-US"/>
              </w:rPr>
              <w:t xml:space="preserve"> (6+4+0,76 μεμβράνη </w:t>
            </w:r>
            <w:r w:rsidRPr="00485BDA">
              <w:rPr>
                <w:color w:val="000000"/>
                <w:szCs w:val="22"/>
                <w:lang w:val="en-US" w:eastAsia="en-US"/>
              </w:rPr>
              <w:t>PVB</w:t>
            </w:r>
            <w:r w:rsidRPr="00711534">
              <w:rPr>
                <w:color w:val="000000"/>
                <w:szCs w:val="22"/>
                <w:lang w:val="el-GR" w:eastAsia="en-US"/>
              </w:rPr>
              <w:t xml:space="preserve">) με εσωτερικό φίλτρο για την </w:t>
            </w:r>
            <w:r w:rsidRPr="00485BDA">
              <w:rPr>
                <w:color w:val="000000"/>
                <w:szCs w:val="22"/>
                <w:lang w:val="en-US" w:eastAsia="en-US"/>
              </w:rPr>
              <w:t>UV</w:t>
            </w:r>
            <w:r w:rsidRPr="00711534">
              <w:rPr>
                <w:color w:val="000000"/>
                <w:szCs w:val="22"/>
                <w:lang w:val="el-GR" w:eastAsia="en-US"/>
              </w:rPr>
              <w:t xml:space="preserve"> ακτινοβολία</w:t>
            </w:r>
          </w:p>
        </w:tc>
        <w:tc>
          <w:tcPr>
            <w:tcW w:w="1257" w:type="dxa"/>
            <w:tcBorders>
              <w:top w:val="nil"/>
              <w:left w:val="nil"/>
              <w:bottom w:val="single" w:sz="4" w:space="0" w:color="auto"/>
              <w:right w:val="single" w:sz="4" w:space="0" w:color="auto"/>
            </w:tcBorders>
            <w:shd w:val="clear" w:color="auto" w:fill="auto"/>
            <w:noWrap/>
            <w:vAlign w:val="bottom"/>
            <w:hideMark/>
          </w:tcPr>
          <w:p w14:paraId="21FBF980"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5A9F6E1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5F8CDB30"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62E815FD" w14:textId="71E009DC" w:rsidR="00E243F5" w:rsidRPr="00E243F5" w:rsidRDefault="00E243F5" w:rsidP="00E243F5">
            <w:pPr>
              <w:suppressAutoHyphens w:val="0"/>
              <w:spacing w:after="0"/>
              <w:jc w:val="center"/>
              <w:rPr>
                <w:color w:val="000000"/>
                <w:szCs w:val="22"/>
                <w:lang w:val="el-GR" w:eastAsia="en-US"/>
              </w:rPr>
            </w:pPr>
            <w:r>
              <w:rPr>
                <w:color w:val="000000"/>
                <w:szCs w:val="22"/>
                <w:lang w:val="el-GR" w:eastAsia="en-US"/>
              </w:rPr>
              <w:t>5.2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4A870478" w14:textId="029D2D86"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O</w:t>
            </w:r>
            <w:r w:rsidRPr="00711534">
              <w:rPr>
                <w:color w:val="000000"/>
                <w:szCs w:val="22"/>
                <w:lang w:val="el-GR" w:eastAsia="en-US"/>
              </w:rPr>
              <w:t xml:space="preserve"> δείκτης διαπερατότητα φωτός (</w:t>
            </w:r>
            <w:r w:rsidRPr="00485BDA">
              <w:rPr>
                <w:color w:val="000000"/>
                <w:szCs w:val="22"/>
                <w:lang w:val="en-US" w:eastAsia="en-US"/>
              </w:rPr>
              <w:t>LT</w:t>
            </w:r>
            <w:r w:rsidRPr="00711534">
              <w:rPr>
                <w:color w:val="000000"/>
                <w:szCs w:val="22"/>
                <w:lang w:val="el-GR" w:eastAsia="en-US"/>
              </w:rPr>
              <w:t xml:space="preserve">≥96%), κατά </w:t>
            </w:r>
            <w:r w:rsidRPr="00485BDA">
              <w:rPr>
                <w:color w:val="000000"/>
                <w:szCs w:val="22"/>
                <w:lang w:val="en-US" w:eastAsia="en-US"/>
              </w:rPr>
              <w:t>EN</w:t>
            </w:r>
            <w:r w:rsidRPr="00711534">
              <w:rPr>
                <w:color w:val="000000"/>
                <w:szCs w:val="22"/>
                <w:lang w:val="el-GR" w:eastAsia="en-US"/>
              </w:rPr>
              <w:t xml:space="preserve"> 410 – 2011</w:t>
            </w:r>
          </w:p>
        </w:tc>
        <w:tc>
          <w:tcPr>
            <w:tcW w:w="1257" w:type="dxa"/>
            <w:tcBorders>
              <w:top w:val="nil"/>
              <w:left w:val="nil"/>
              <w:bottom w:val="single" w:sz="4" w:space="0" w:color="auto"/>
              <w:right w:val="single" w:sz="4" w:space="0" w:color="auto"/>
            </w:tcBorders>
            <w:shd w:val="clear" w:color="auto" w:fill="auto"/>
            <w:noWrap/>
            <w:vAlign w:val="bottom"/>
            <w:hideMark/>
          </w:tcPr>
          <w:p w14:paraId="38C354F9"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89FA515"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07B5FBE0"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346D9293" w14:textId="1C64DC5E"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5.3</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39C1A1FF" w14:textId="7CA08079" w:rsidR="00E243F5" w:rsidRPr="00711534" w:rsidRDefault="00E243F5" w:rsidP="00485BDA">
            <w:pPr>
              <w:suppressAutoHyphens w:val="0"/>
              <w:spacing w:after="0"/>
              <w:jc w:val="left"/>
              <w:rPr>
                <w:color w:val="000000"/>
                <w:szCs w:val="22"/>
                <w:lang w:val="el-GR" w:eastAsia="en-US"/>
              </w:rPr>
            </w:pPr>
            <w:proofErr w:type="spellStart"/>
            <w:r w:rsidRPr="00711534">
              <w:rPr>
                <w:color w:val="000000"/>
                <w:szCs w:val="22"/>
                <w:lang w:val="el-GR" w:eastAsia="en-US"/>
              </w:rPr>
              <w:t>Ανακλαστικότητα</w:t>
            </w:r>
            <w:proofErr w:type="spellEnd"/>
            <w:r w:rsidRPr="00711534">
              <w:rPr>
                <w:color w:val="000000"/>
                <w:szCs w:val="22"/>
                <w:lang w:val="el-GR" w:eastAsia="en-US"/>
              </w:rPr>
              <w:t xml:space="preserve"> εξωτερικού φωτός: 0,7%, κατά </w:t>
            </w:r>
            <w:r w:rsidRPr="00485BDA">
              <w:rPr>
                <w:color w:val="000000"/>
                <w:szCs w:val="22"/>
                <w:lang w:val="en-US" w:eastAsia="en-US"/>
              </w:rPr>
              <w:t>EN</w:t>
            </w:r>
            <w:r w:rsidRPr="00711534">
              <w:rPr>
                <w:color w:val="000000"/>
                <w:szCs w:val="22"/>
                <w:lang w:val="el-GR" w:eastAsia="en-US"/>
              </w:rPr>
              <w:t xml:space="preserve"> 410 - 2011 </w:t>
            </w:r>
          </w:p>
        </w:tc>
        <w:tc>
          <w:tcPr>
            <w:tcW w:w="1257" w:type="dxa"/>
            <w:tcBorders>
              <w:top w:val="nil"/>
              <w:left w:val="nil"/>
              <w:bottom w:val="single" w:sz="4" w:space="0" w:color="auto"/>
              <w:right w:val="single" w:sz="4" w:space="0" w:color="auto"/>
            </w:tcBorders>
            <w:shd w:val="clear" w:color="auto" w:fill="auto"/>
            <w:noWrap/>
            <w:vAlign w:val="bottom"/>
            <w:hideMark/>
          </w:tcPr>
          <w:p w14:paraId="54707A25"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7A0AB45B"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0E8E6142"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2104FAAE" w14:textId="28CA11F8"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5.4</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6B8C7ABE" w14:textId="6A9CEB8A" w:rsidR="00E243F5" w:rsidRPr="00711534" w:rsidRDefault="00E243F5" w:rsidP="00485BDA">
            <w:pPr>
              <w:suppressAutoHyphens w:val="0"/>
              <w:spacing w:after="0"/>
              <w:jc w:val="left"/>
              <w:rPr>
                <w:color w:val="000000"/>
                <w:szCs w:val="22"/>
                <w:lang w:val="el-GR" w:eastAsia="en-US"/>
              </w:rPr>
            </w:pPr>
            <w:proofErr w:type="spellStart"/>
            <w:r w:rsidRPr="00711534">
              <w:rPr>
                <w:color w:val="000000"/>
                <w:szCs w:val="22"/>
                <w:lang w:val="el-GR" w:eastAsia="en-US"/>
              </w:rPr>
              <w:t>Ανακλαστικότητα</w:t>
            </w:r>
            <w:proofErr w:type="spellEnd"/>
            <w:r w:rsidRPr="00711534">
              <w:rPr>
                <w:color w:val="000000"/>
                <w:szCs w:val="22"/>
                <w:lang w:val="el-GR" w:eastAsia="en-US"/>
              </w:rPr>
              <w:t xml:space="preserve"> εσωτερικού φωτός: 0,7%, κατά </w:t>
            </w:r>
            <w:r w:rsidRPr="00485BDA">
              <w:rPr>
                <w:color w:val="000000"/>
                <w:szCs w:val="22"/>
                <w:lang w:val="en-US" w:eastAsia="en-US"/>
              </w:rPr>
              <w:t>EN</w:t>
            </w:r>
            <w:r w:rsidRPr="00711534">
              <w:rPr>
                <w:color w:val="000000"/>
                <w:szCs w:val="22"/>
                <w:lang w:val="el-GR" w:eastAsia="en-US"/>
              </w:rPr>
              <w:t xml:space="preserve"> 410 – 2011</w:t>
            </w:r>
          </w:p>
        </w:tc>
        <w:tc>
          <w:tcPr>
            <w:tcW w:w="1257" w:type="dxa"/>
            <w:tcBorders>
              <w:top w:val="nil"/>
              <w:left w:val="nil"/>
              <w:bottom w:val="single" w:sz="4" w:space="0" w:color="auto"/>
              <w:right w:val="single" w:sz="4" w:space="0" w:color="auto"/>
            </w:tcBorders>
            <w:shd w:val="clear" w:color="auto" w:fill="auto"/>
            <w:noWrap/>
            <w:vAlign w:val="bottom"/>
            <w:hideMark/>
          </w:tcPr>
          <w:p w14:paraId="074DB7F9"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4B978321"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65A49F06"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5C51849F" w14:textId="462B42E5"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5.5</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0735D368" w14:textId="5711AE1D"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Αποκλεισμός της </w:t>
            </w:r>
            <w:r w:rsidRPr="00485BDA">
              <w:rPr>
                <w:color w:val="000000"/>
                <w:szCs w:val="22"/>
                <w:lang w:val="en-US" w:eastAsia="en-US"/>
              </w:rPr>
              <w:t>UV</w:t>
            </w:r>
            <w:r w:rsidRPr="00711534">
              <w:rPr>
                <w:color w:val="000000"/>
                <w:szCs w:val="22"/>
                <w:lang w:val="el-GR" w:eastAsia="en-US"/>
              </w:rPr>
              <w:t xml:space="preserve"> ακτινοβολίας σε ποσοστό (</w:t>
            </w:r>
            <w:r w:rsidRPr="00485BDA">
              <w:rPr>
                <w:color w:val="000000"/>
                <w:szCs w:val="22"/>
                <w:lang w:val="en-US" w:eastAsia="en-US"/>
              </w:rPr>
              <w:t>UV</w:t>
            </w:r>
            <w:r w:rsidRPr="00711534">
              <w:rPr>
                <w:color w:val="000000"/>
                <w:szCs w:val="22"/>
                <w:lang w:val="el-GR" w:eastAsia="en-US"/>
              </w:rPr>
              <w:t xml:space="preserve"> </w:t>
            </w:r>
            <w:r w:rsidRPr="00485BDA">
              <w:rPr>
                <w:color w:val="000000"/>
                <w:szCs w:val="22"/>
                <w:lang w:val="en-US" w:eastAsia="en-US"/>
              </w:rPr>
              <w:t>stop</w:t>
            </w:r>
            <w:r w:rsidRPr="00711534">
              <w:rPr>
                <w:color w:val="000000"/>
                <w:szCs w:val="22"/>
                <w:lang w:val="el-GR" w:eastAsia="en-US"/>
              </w:rPr>
              <w:t xml:space="preserve">≥99%).  </w:t>
            </w:r>
          </w:p>
        </w:tc>
        <w:tc>
          <w:tcPr>
            <w:tcW w:w="1257" w:type="dxa"/>
            <w:tcBorders>
              <w:top w:val="nil"/>
              <w:left w:val="nil"/>
              <w:bottom w:val="single" w:sz="4" w:space="0" w:color="auto"/>
              <w:right w:val="single" w:sz="4" w:space="0" w:color="auto"/>
            </w:tcBorders>
            <w:shd w:val="clear" w:color="auto" w:fill="auto"/>
            <w:noWrap/>
            <w:vAlign w:val="bottom"/>
            <w:hideMark/>
          </w:tcPr>
          <w:p w14:paraId="36FBF9A0"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7BA4357B"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47AD5238"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11205108" w14:textId="18E2DF6D"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5.6</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7775A662" w14:textId="3E59ABCB"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Οι ενώσεις θα είναι πλήρως </w:t>
            </w:r>
            <w:proofErr w:type="spellStart"/>
            <w:r w:rsidRPr="00711534">
              <w:rPr>
                <w:color w:val="000000"/>
                <w:szCs w:val="22"/>
                <w:lang w:val="el-GR" w:eastAsia="en-US"/>
              </w:rPr>
              <w:t>στεγανωμένες</w:t>
            </w:r>
            <w:proofErr w:type="spellEnd"/>
            <w:r w:rsidRPr="00711534">
              <w:rPr>
                <w:color w:val="000000"/>
                <w:szCs w:val="22"/>
                <w:lang w:val="el-GR" w:eastAsia="en-US"/>
              </w:rPr>
              <w:t xml:space="preserve"> με ειδικά μονωτικά υλικά και όχι κολλήσεις με λάμπα </w:t>
            </w:r>
            <w:r w:rsidRPr="00485BDA">
              <w:rPr>
                <w:color w:val="000000"/>
                <w:szCs w:val="22"/>
                <w:lang w:val="en-US" w:eastAsia="en-US"/>
              </w:rPr>
              <w:t>UV</w:t>
            </w:r>
            <w:r w:rsidRPr="00711534">
              <w:rPr>
                <w:color w:val="000000"/>
                <w:szCs w:val="22"/>
                <w:lang w:val="el-GR" w:eastAsia="en-US"/>
              </w:rPr>
              <w:t xml:space="preserve">. </w:t>
            </w:r>
          </w:p>
        </w:tc>
        <w:tc>
          <w:tcPr>
            <w:tcW w:w="1257" w:type="dxa"/>
            <w:tcBorders>
              <w:top w:val="nil"/>
              <w:left w:val="nil"/>
              <w:bottom w:val="single" w:sz="4" w:space="0" w:color="auto"/>
              <w:right w:val="single" w:sz="4" w:space="0" w:color="auto"/>
            </w:tcBorders>
            <w:shd w:val="clear" w:color="auto" w:fill="auto"/>
            <w:noWrap/>
            <w:vAlign w:val="bottom"/>
            <w:hideMark/>
          </w:tcPr>
          <w:p w14:paraId="777CEB72"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E615959"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35D6A8B4"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3EA64F2F" w14:textId="4EE6A612" w:rsidR="00E243F5" w:rsidRPr="00951C57" w:rsidRDefault="00E243F5" w:rsidP="00E243F5">
            <w:pPr>
              <w:suppressAutoHyphens w:val="0"/>
              <w:spacing w:after="0"/>
              <w:jc w:val="center"/>
              <w:rPr>
                <w:color w:val="000000"/>
                <w:szCs w:val="22"/>
                <w:lang w:val="el-GR" w:eastAsia="en-US"/>
              </w:rPr>
            </w:pPr>
            <w:r>
              <w:rPr>
                <w:color w:val="000000"/>
                <w:szCs w:val="22"/>
                <w:lang w:val="el-GR" w:eastAsia="en-US"/>
              </w:rPr>
              <w:t>6.7</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5F381299" w14:textId="1FD161EC" w:rsidR="00E243F5" w:rsidRPr="00711534" w:rsidRDefault="00E243F5" w:rsidP="009030A9">
            <w:pPr>
              <w:suppressAutoHyphens w:val="0"/>
              <w:spacing w:after="0"/>
              <w:jc w:val="left"/>
              <w:rPr>
                <w:color w:val="000000"/>
                <w:szCs w:val="22"/>
                <w:lang w:val="el-GR" w:eastAsia="en-US"/>
              </w:rPr>
            </w:pPr>
            <w:r w:rsidRPr="00951C57">
              <w:rPr>
                <w:color w:val="000000"/>
                <w:szCs w:val="22"/>
                <w:lang w:val="el-GR" w:eastAsia="en-US"/>
              </w:rPr>
              <w:t>Κρύσταλλο τύπου</w:t>
            </w:r>
            <w:r w:rsidRPr="009030A9">
              <w:rPr>
                <w:color w:val="000000"/>
                <w:szCs w:val="22"/>
                <w:lang w:val="el-GR" w:eastAsia="en-US"/>
              </w:rPr>
              <w:t xml:space="preserve"> </w:t>
            </w:r>
            <w:r>
              <w:rPr>
                <w:color w:val="000000"/>
                <w:szCs w:val="22"/>
                <w:lang w:val="en-US" w:eastAsia="en-US"/>
              </w:rPr>
              <w:t>Opti</w:t>
            </w:r>
            <w:r w:rsidRPr="009030A9">
              <w:rPr>
                <w:color w:val="000000"/>
                <w:szCs w:val="22"/>
                <w:lang w:val="el-GR" w:eastAsia="en-US"/>
              </w:rPr>
              <w:t xml:space="preserve"> </w:t>
            </w:r>
            <w:r>
              <w:rPr>
                <w:color w:val="000000"/>
                <w:szCs w:val="22"/>
                <w:lang w:val="en-US" w:eastAsia="en-US"/>
              </w:rPr>
              <w:t>White</w:t>
            </w:r>
            <w:r w:rsidRPr="009030A9">
              <w:rPr>
                <w:color w:val="000000"/>
                <w:szCs w:val="22"/>
                <w:lang w:val="el-GR" w:eastAsia="en-US"/>
              </w:rPr>
              <w:t>,</w:t>
            </w:r>
            <w:r w:rsidRPr="00951C57">
              <w:rPr>
                <w:color w:val="000000"/>
                <w:szCs w:val="22"/>
                <w:lang w:val="el-GR" w:eastAsia="en-US"/>
              </w:rPr>
              <w:t xml:space="preserve"> </w:t>
            </w:r>
            <w:r w:rsidRPr="00711534">
              <w:rPr>
                <w:color w:val="000000"/>
                <w:szCs w:val="22"/>
                <w:lang w:val="el-GR" w:eastAsia="en-US"/>
              </w:rPr>
              <w:t xml:space="preserve"> </w:t>
            </w:r>
            <w:proofErr w:type="spellStart"/>
            <w:r w:rsidRPr="00711534">
              <w:rPr>
                <w:color w:val="000000"/>
                <w:szCs w:val="22"/>
                <w:lang w:val="el-GR" w:eastAsia="en-US"/>
              </w:rPr>
              <w:t>ρονταρισμένο</w:t>
            </w:r>
            <w:proofErr w:type="spellEnd"/>
            <w:r w:rsidRPr="00711534">
              <w:rPr>
                <w:color w:val="000000"/>
                <w:szCs w:val="22"/>
                <w:lang w:val="el-GR" w:eastAsia="en-US"/>
              </w:rPr>
              <w:t xml:space="preserve">, πάχους 8 ή 10 χιλιοστών για τις μικρές και 10 ή 12 χιλιοστών για τις μεγάλες προθήκες. </w:t>
            </w:r>
          </w:p>
        </w:tc>
        <w:tc>
          <w:tcPr>
            <w:tcW w:w="1257" w:type="dxa"/>
            <w:tcBorders>
              <w:top w:val="nil"/>
              <w:left w:val="nil"/>
              <w:bottom w:val="single" w:sz="4" w:space="0" w:color="auto"/>
              <w:right w:val="single" w:sz="4" w:space="0" w:color="auto"/>
            </w:tcBorders>
            <w:shd w:val="clear" w:color="auto" w:fill="auto"/>
            <w:noWrap/>
            <w:vAlign w:val="bottom"/>
            <w:hideMark/>
          </w:tcPr>
          <w:p w14:paraId="052E52C6"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2A2B94"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54123E92"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500333DA" w14:textId="6A2D3F66"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5.8</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0712D65D" w14:textId="0D389D9C"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Προσκόμιση καταλόγου που θα αναφέρονται οι αντοχές του κρυστάλλου σε σχέση με τη διάσταση. </w:t>
            </w:r>
          </w:p>
        </w:tc>
        <w:tc>
          <w:tcPr>
            <w:tcW w:w="1257" w:type="dxa"/>
            <w:tcBorders>
              <w:top w:val="nil"/>
              <w:left w:val="nil"/>
              <w:bottom w:val="single" w:sz="4" w:space="0" w:color="auto"/>
              <w:right w:val="single" w:sz="4" w:space="0" w:color="auto"/>
            </w:tcBorders>
            <w:shd w:val="clear" w:color="auto" w:fill="auto"/>
            <w:noWrap/>
            <w:vAlign w:val="bottom"/>
            <w:hideMark/>
          </w:tcPr>
          <w:p w14:paraId="78B66082"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7A15A4F"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485BDA" w14:paraId="41A8763F"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777CD294" w14:textId="6D56907B"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6.</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5AF757E1" w14:textId="25E9054B" w:rsidR="00E243F5" w:rsidRPr="00485BDA" w:rsidRDefault="00E243F5" w:rsidP="00485BDA">
            <w:pPr>
              <w:suppressAutoHyphens w:val="0"/>
              <w:spacing w:after="0"/>
              <w:jc w:val="left"/>
              <w:rPr>
                <w:b/>
                <w:bCs/>
                <w:color w:val="000000"/>
                <w:szCs w:val="22"/>
                <w:lang w:val="en-US" w:eastAsia="en-US"/>
              </w:rPr>
            </w:pPr>
            <w:r w:rsidRPr="00485BDA">
              <w:rPr>
                <w:b/>
                <w:bCs/>
                <w:color w:val="000000"/>
                <w:szCs w:val="22"/>
                <w:lang w:val="en-US" w:eastAsia="en-US"/>
              </w:rPr>
              <w:t>ΦΩΤΙΣΜΟΣ</w:t>
            </w:r>
          </w:p>
        </w:tc>
        <w:tc>
          <w:tcPr>
            <w:tcW w:w="1257" w:type="dxa"/>
            <w:tcBorders>
              <w:top w:val="nil"/>
              <w:left w:val="nil"/>
              <w:bottom w:val="single" w:sz="4" w:space="0" w:color="auto"/>
              <w:right w:val="single" w:sz="4" w:space="0" w:color="auto"/>
            </w:tcBorders>
            <w:shd w:val="clear" w:color="auto" w:fill="auto"/>
            <w:noWrap/>
            <w:vAlign w:val="bottom"/>
            <w:hideMark/>
          </w:tcPr>
          <w:p w14:paraId="5DF341B5"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2C96F7"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r>
      <w:tr w:rsidR="00E243F5" w:rsidRPr="00E243F5" w14:paraId="1A8D2E21"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53B84D9A" w14:textId="30FA50A5"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6.1</w:t>
            </w:r>
          </w:p>
        </w:tc>
        <w:tc>
          <w:tcPr>
            <w:tcW w:w="7361" w:type="dxa"/>
            <w:tcBorders>
              <w:top w:val="nil"/>
              <w:left w:val="single" w:sz="4" w:space="0" w:color="auto"/>
              <w:bottom w:val="single" w:sz="4" w:space="0" w:color="auto"/>
              <w:right w:val="single" w:sz="4" w:space="0" w:color="auto"/>
            </w:tcBorders>
            <w:shd w:val="clear" w:color="auto" w:fill="auto"/>
            <w:noWrap/>
            <w:vAlign w:val="bottom"/>
            <w:hideMark/>
          </w:tcPr>
          <w:p w14:paraId="76CD13AB" w14:textId="0AA76AC9"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Οι οπτικές ίνες πληρούν τις προδιαγραφές πυρασφάλειας </w:t>
            </w:r>
            <w:r w:rsidRPr="00C04CDD">
              <w:t>VDE</w:t>
            </w:r>
            <w:r w:rsidRPr="00C04CDD">
              <w:rPr>
                <w:lang w:val="el-GR"/>
              </w:rPr>
              <w:t xml:space="preserve"> 0207 ή </w:t>
            </w:r>
            <w:r w:rsidRPr="00C04CDD">
              <w:t>BS</w:t>
            </w:r>
            <w:r w:rsidRPr="00C04CDD">
              <w:rPr>
                <w:lang w:val="el-GR"/>
              </w:rPr>
              <w:t>2764</w:t>
            </w:r>
            <w:r>
              <w:rPr>
                <w:lang w:val="el-GR"/>
              </w:rPr>
              <w:t xml:space="preserve">, </w:t>
            </w:r>
            <w:r w:rsidRPr="00C04CDD">
              <w:rPr>
                <w:lang w:val="el-GR"/>
              </w:rPr>
              <w:t xml:space="preserve"> </w:t>
            </w:r>
            <w:r w:rsidRPr="00C04CDD">
              <w:t>NFC</w:t>
            </w:r>
            <w:r w:rsidRPr="00C04CDD">
              <w:rPr>
                <w:lang w:val="el-GR"/>
              </w:rPr>
              <w:t xml:space="preserve"> 32323.</w:t>
            </w:r>
          </w:p>
        </w:tc>
        <w:tc>
          <w:tcPr>
            <w:tcW w:w="1257" w:type="dxa"/>
            <w:tcBorders>
              <w:top w:val="nil"/>
              <w:left w:val="nil"/>
              <w:bottom w:val="single" w:sz="4" w:space="0" w:color="auto"/>
              <w:right w:val="single" w:sz="4" w:space="0" w:color="auto"/>
            </w:tcBorders>
            <w:shd w:val="clear" w:color="auto" w:fill="auto"/>
            <w:noWrap/>
            <w:vAlign w:val="bottom"/>
            <w:hideMark/>
          </w:tcPr>
          <w:p w14:paraId="34787D95"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769DB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73875E40"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0C6399A7" w14:textId="0C48EFDF"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6.2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352F67C1" w14:textId="6085E9B4"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Ο φωτισμός στις προθήκες με γυάλινες οπτικές </w:t>
            </w:r>
            <w:r w:rsidRPr="009030A9">
              <w:rPr>
                <w:color w:val="000000"/>
                <w:szCs w:val="22"/>
                <w:lang w:val="el-GR" w:eastAsia="en-US"/>
              </w:rPr>
              <w:t>ίνες (όχι πλαστικές)</w:t>
            </w:r>
            <w:r w:rsidRPr="00711534">
              <w:rPr>
                <w:color w:val="000000"/>
                <w:szCs w:val="22"/>
                <w:lang w:val="el-GR" w:eastAsia="en-US"/>
              </w:rPr>
              <w:t xml:space="preserve">πρέπει να τηρεί την προδιαγραφή για τη χρωματική απόδοση κατά </w:t>
            </w:r>
            <w:r w:rsidRPr="00485BDA">
              <w:rPr>
                <w:color w:val="000000"/>
                <w:szCs w:val="22"/>
                <w:lang w:val="en-US" w:eastAsia="en-US"/>
              </w:rPr>
              <w:t>DIN</w:t>
            </w:r>
            <w:r w:rsidRPr="00711534">
              <w:rPr>
                <w:color w:val="000000"/>
                <w:szCs w:val="22"/>
                <w:lang w:val="el-GR" w:eastAsia="en-US"/>
              </w:rPr>
              <w:t xml:space="preserve"> 6169.</w:t>
            </w:r>
          </w:p>
        </w:tc>
        <w:tc>
          <w:tcPr>
            <w:tcW w:w="1257" w:type="dxa"/>
            <w:tcBorders>
              <w:top w:val="nil"/>
              <w:left w:val="nil"/>
              <w:bottom w:val="single" w:sz="4" w:space="0" w:color="auto"/>
              <w:right w:val="single" w:sz="4" w:space="0" w:color="auto"/>
            </w:tcBorders>
            <w:shd w:val="clear" w:color="auto" w:fill="auto"/>
            <w:noWrap/>
            <w:vAlign w:val="bottom"/>
            <w:hideMark/>
          </w:tcPr>
          <w:p w14:paraId="76AC20B1"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446F0E60"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3B3805ED"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7962FD6E" w14:textId="1571FCB4" w:rsidR="00E243F5" w:rsidRPr="00951C57" w:rsidRDefault="00E243F5" w:rsidP="00E243F5">
            <w:pPr>
              <w:suppressAutoHyphens w:val="0"/>
              <w:spacing w:after="0"/>
              <w:jc w:val="center"/>
              <w:rPr>
                <w:szCs w:val="22"/>
                <w:lang w:val="el-GR" w:eastAsia="en-US"/>
              </w:rPr>
            </w:pPr>
            <w:r>
              <w:rPr>
                <w:szCs w:val="22"/>
                <w:lang w:val="el-GR" w:eastAsia="en-US"/>
              </w:rPr>
              <w:t>6.3</w:t>
            </w:r>
          </w:p>
        </w:tc>
        <w:tc>
          <w:tcPr>
            <w:tcW w:w="7361" w:type="dxa"/>
            <w:tcBorders>
              <w:top w:val="nil"/>
              <w:left w:val="single" w:sz="4" w:space="0" w:color="auto"/>
              <w:bottom w:val="single" w:sz="4" w:space="0" w:color="auto"/>
              <w:right w:val="single" w:sz="4" w:space="0" w:color="auto"/>
            </w:tcBorders>
            <w:shd w:val="clear" w:color="auto" w:fill="auto"/>
            <w:vAlign w:val="bottom"/>
            <w:hideMark/>
          </w:tcPr>
          <w:p w14:paraId="2B37B43D" w14:textId="640A476D" w:rsidR="00E243F5" w:rsidRPr="00711534" w:rsidRDefault="00E243F5" w:rsidP="00951C57">
            <w:pPr>
              <w:suppressAutoHyphens w:val="0"/>
              <w:spacing w:after="0"/>
              <w:jc w:val="left"/>
              <w:rPr>
                <w:color w:val="000000"/>
                <w:szCs w:val="22"/>
                <w:lang w:val="el-GR" w:eastAsia="en-US"/>
              </w:rPr>
            </w:pPr>
            <w:r w:rsidRPr="00951C57">
              <w:rPr>
                <w:szCs w:val="22"/>
                <w:lang w:val="el-GR" w:eastAsia="en-US"/>
              </w:rPr>
              <w:t>Τεχνικό φυλλάδιο</w:t>
            </w:r>
            <w:r w:rsidRPr="00951C57">
              <w:rPr>
                <w:color w:val="FF0000"/>
                <w:szCs w:val="22"/>
                <w:lang w:val="el-GR" w:eastAsia="en-US"/>
              </w:rPr>
              <w:t xml:space="preserve">  </w:t>
            </w:r>
            <w:r w:rsidRPr="00711534">
              <w:rPr>
                <w:color w:val="000000"/>
                <w:szCs w:val="22"/>
                <w:lang w:val="el-GR" w:eastAsia="en-US"/>
              </w:rPr>
              <w:t xml:space="preserve">για οπτική απώλεια σε 550 </w:t>
            </w:r>
            <w:r w:rsidRPr="00485BDA">
              <w:rPr>
                <w:color w:val="000000"/>
                <w:szCs w:val="22"/>
                <w:lang w:val="en-US" w:eastAsia="en-US"/>
              </w:rPr>
              <w:t>nm</w:t>
            </w:r>
            <w:r w:rsidRPr="00711534">
              <w:rPr>
                <w:color w:val="000000"/>
                <w:szCs w:val="22"/>
                <w:lang w:val="el-GR" w:eastAsia="en-US"/>
              </w:rPr>
              <w:t xml:space="preserve">&lt;200 </w:t>
            </w:r>
            <w:r w:rsidRPr="00485BDA">
              <w:rPr>
                <w:color w:val="000000"/>
                <w:szCs w:val="22"/>
                <w:lang w:val="en-US" w:eastAsia="en-US"/>
              </w:rPr>
              <w:t>db</w:t>
            </w:r>
            <w:r w:rsidRPr="00711534">
              <w:rPr>
                <w:color w:val="000000"/>
                <w:szCs w:val="22"/>
                <w:lang w:val="el-GR" w:eastAsia="en-US"/>
              </w:rPr>
              <w:t>/</w:t>
            </w:r>
            <w:r w:rsidRPr="00485BDA">
              <w:rPr>
                <w:color w:val="000000"/>
                <w:szCs w:val="22"/>
                <w:lang w:val="en-US" w:eastAsia="en-US"/>
              </w:rPr>
              <w:t>km</w:t>
            </w:r>
            <w:r w:rsidRPr="00711534">
              <w:rPr>
                <w:color w:val="000000"/>
                <w:szCs w:val="22"/>
                <w:lang w:val="el-GR" w:eastAsia="en-US"/>
              </w:rPr>
              <w:t xml:space="preserve"> μήκους.</w:t>
            </w:r>
          </w:p>
        </w:tc>
        <w:tc>
          <w:tcPr>
            <w:tcW w:w="1257" w:type="dxa"/>
            <w:tcBorders>
              <w:top w:val="nil"/>
              <w:left w:val="nil"/>
              <w:bottom w:val="single" w:sz="4" w:space="0" w:color="auto"/>
              <w:right w:val="single" w:sz="4" w:space="0" w:color="auto"/>
            </w:tcBorders>
            <w:shd w:val="clear" w:color="auto" w:fill="auto"/>
            <w:noWrap/>
            <w:vAlign w:val="bottom"/>
            <w:hideMark/>
          </w:tcPr>
          <w:p w14:paraId="130A4CB9"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2E106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56744E40"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7C006A96" w14:textId="13D04692" w:rsidR="00E243F5" w:rsidRPr="00951C57" w:rsidRDefault="00E243F5" w:rsidP="00E243F5">
            <w:pPr>
              <w:suppressAutoHyphens w:val="0"/>
              <w:spacing w:after="0"/>
              <w:jc w:val="center"/>
              <w:rPr>
                <w:szCs w:val="22"/>
                <w:lang w:val="el-GR" w:eastAsia="en-US"/>
              </w:rPr>
            </w:pPr>
            <w:r>
              <w:rPr>
                <w:szCs w:val="22"/>
                <w:lang w:val="el-GR" w:eastAsia="en-US"/>
              </w:rPr>
              <w:lastRenderedPageBreak/>
              <w:t>6.4</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6F482C03" w14:textId="65A1672F" w:rsidR="00E243F5" w:rsidRPr="00711534" w:rsidRDefault="00E243F5" w:rsidP="00951C57">
            <w:pPr>
              <w:suppressAutoHyphens w:val="0"/>
              <w:spacing w:after="0"/>
              <w:jc w:val="left"/>
              <w:rPr>
                <w:color w:val="000000"/>
                <w:szCs w:val="22"/>
                <w:lang w:val="el-GR" w:eastAsia="en-US"/>
              </w:rPr>
            </w:pPr>
            <w:r w:rsidRPr="00951C57">
              <w:rPr>
                <w:szCs w:val="22"/>
                <w:lang w:val="el-GR" w:eastAsia="en-US"/>
              </w:rPr>
              <w:t>Τεχνικό φυλλάδιο</w:t>
            </w:r>
            <w:r w:rsidRPr="00951C57">
              <w:rPr>
                <w:color w:val="FF0000"/>
                <w:szCs w:val="22"/>
                <w:lang w:val="el-GR" w:eastAsia="en-US"/>
              </w:rPr>
              <w:t xml:space="preserve"> </w:t>
            </w:r>
            <w:r w:rsidRPr="00711534">
              <w:rPr>
                <w:color w:val="000000"/>
                <w:szCs w:val="22"/>
                <w:lang w:val="el-GR" w:eastAsia="en-US"/>
              </w:rPr>
              <w:t xml:space="preserve">για δυνατότητα αναμετάδοσης στα 550 </w:t>
            </w:r>
            <w:r w:rsidRPr="00485BDA">
              <w:rPr>
                <w:color w:val="000000"/>
                <w:szCs w:val="22"/>
                <w:lang w:val="en-US" w:eastAsia="en-US"/>
              </w:rPr>
              <w:t>nm</w:t>
            </w:r>
            <w:r w:rsidRPr="00711534">
              <w:rPr>
                <w:color w:val="000000"/>
                <w:szCs w:val="22"/>
                <w:lang w:val="el-GR" w:eastAsia="en-US"/>
              </w:rPr>
              <w:t xml:space="preserve"> και σε μήκος 1</w:t>
            </w:r>
            <w:r w:rsidRPr="00485BDA">
              <w:rPr>
                <w:color w:val="000000"/>
                <w:szCs w:val="22"/>
                <w:lang w:val="en-US" w:eastAsia="en-US"/>
              </w:rPr>
              <w:t>m</w:t>
            </w:r>
            <w:r w:rsidRPr="00711534">
              <w:rPr>
                <w:color w:val="000000"/>
                <w:szCs w:val="22"/>
                <w:lang w:val="el-GR" w:eastAsia="en-US"/>
              </w:rPr>
              <w:t xml:space="preserve">&gt;60% και στα 500 </w:t>
            </w:r>
            <w:r w:rsidRPr="00485BDA">
              <w:rPr>
                <w:color w:val="000000"/>
                <w:szCs w:val="22"/>
                <w:lang w:val="en-US" w:eastAsia="en-US"/>
              </w:rPr>
              <w:t>nm</w:t>
            </w:r>
            <w:r w:rsidRPr="00711534">
              <w:rPr>
                <w:color w:val="000000"/>
                <w:szCs w:val="22"/>
                <w:lang w:val="el-GR" w:eastAsia="en-US"/>
              </w:rPr>
              <w:t xml:space="preserve"> και σε μήκος 15</w:t>
            </w:r>
            <w:r w:rsidRPr="00485BDA">
              <w:rPr>
                <w:color w:val="000000"/>
                <w:szCs w:val="22"/>
                <w:lang w:val="en-US" w:eastAsia="en-US"/>
              </w:rPr>
              <w:t>m</w:t>
            </w:r>
            <w:r w:rsidRPr="00711534">
              <w:rPr>
                <w:color w:val="000000"/>
                <w:szCs w:val="22"/>
                <w:lang w:val="el-GR" w:eastAsia="en-US"/>
              </w:rPr>
              <w:t>&gt;30%.</w:t>
            </w:r>
          </w:p>
        </w:tc>
        <w:tc>
          <w:tcPr>
            <w:tcW w:w="1257" w:type="dxa"/>
            <w:tcBorders>
              <w:top w:val="nil"/>
              <w:left w:val="nil"/>
              <w:bottom w:val="single" w:sz="4" w:space="0" w:color="auto"/>
              <w:right w:val="single" w:sz="4" w:space="0" w:color="auto"/>
            </w:tcBorders>
            <w:shd w:val="clear" w:color="auto" w:fill="auto"/>
            <w:noWrap/>
            <w:vAlign w:val="bottom"/>
            <w:hideMark/>
          </w:tcPr>
          <w:p w14:paraId="3ECD63E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7E75A6"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025B0201"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78944ED3" w14:textId="5D6D886D" w:rsidR="00E243F5" w:rsidRPr="00951C57" w:rsidRDefault="00E243F5" w:rsidP="00E243F5">
            <w:pPr>
              <w:suppressAutoHyphens w:val="0"/>
              <w:spacing w:after="0"/>
              <w:jc w:val="center"/>
              <w:rPr>
                <w:szCs w:val="22"/>
                <w:lang w:val="el-GR" w:eastAsia="en-US"/>
              </w:rPr>
            </w:pPr>
            <w:r>
              <w:rPr>
                <w:szCs w:val="22"/>
                <w:lang w:val="el-GR" w:eastAsia="en-US"/>
              </w:rPr>
              <w:t>6.5</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46EACB23" w14:textId="3705E7A4" w:rsidR="00E243F5" w:rsidRPr="00711534" w:rsidRDefault="00E243F5" w:rsidP="00951C57">
            <w:pPr>
              <w:suppressAutoHyphens w:val="0"/>
              <w:spacing w:after="0"/>
              <w:jc w:val="left"/>
              <w:rPr>
                <w:color w:val="000000"/>
                <w:szCs w:val="22"/>
                <w:lang w:val="el-GR" w:eastAsia="en-US"/>
              </w:rPr>
            </w:pPr>
            <w:r w:rsidRPr="00951C57">
              <w:rPr>
                <w:szCs w:val="22"/>
                <w:lang w:val="el-GR" w:eastAsia="en-US"/>
              </w:rPr>
              <w:t>Τεχνικό φυλλάδιο</w:t>
            </w:r>
            <w:r w:rsidRPr="00951C57">
              <w:rPr>
                <w:color w:val="FF0000"/>
                <w:szCs w:val="22"/>
                <w:lang w:val="el-GR" w:eastAsia="en-US"/>
              </w:rPr>
              <w:t xml:space="preserve"> </w:t>
            </w:r>
            <w:r w:rsidRPr="00711534">
              <w:rPr>
                <w:color w:val="000000"/>
                <w:szCs w:val="22"/>
                <w:lang w:val="el-GR" w:eastAsia="en-US"/>
              </w:rPr>
              <w:t>για αντοχή ινών και περιβλήματος που να καλύπτει το φάσμα θερμοκρασίας -15 έως +100 βαθμών Κελσίου.</w:t>
            </w:r>
          </w:p>
        </w:tc>
        <w:tc>
          <w:tcPr>
            <w:tcW w:w="1257" w:type="dxa"/>
            <w:tcBorders>
              <w:top w:val="nil"/>
              <w:left w:val="nil"/>
              <w:bottom w:val="single" w:sz="4" w:space="0" w:color="auto"/>
              <w:right w:val="single" w:sz="4" w:space="0" w:color="auto"/>
            </w:tcBorders>
            <w:shd w:val="clear" w:color="auto" w:fill="auto"/>
            <w:noWrap/>
            <w:vAlign w:val="bottom"/>
            <w:hideMark/>
          </w:tcPr>
          <w:p w14:paraId="387FC80B"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192A2F08"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485BDA" w14:paraId="31E66D4F"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73350607" w14:textId="7DF368FF"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7.</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78688766" w14:textId="6CA0E318" w:rsidR="00E243F5" w:rsidRPr="00485BDA" w:rsidRDefault="00E243F5" w:rsidP="00485BDA">
            <w:pPr>
              <w:suppressAutoHyphens w:val="0"/>
              <w:spacing w:after="0"/>
              <w:jc w:val="left"/>
              <w:rPr>
                <w:b/>
                <w:bCs/>
                <w:color w:val="000000"/>
                <w:szCs w:val="22"/>
                <w:lang w:val="en-US" w:eastAsia="en-US"/>
              </w:rPr>
            </w:pPr>
            <w:proofErr w:type="spellStart"/>
            <w:r w:rsidRPr="00485BDA">
              <w:rPr>
                <w:b/>
                <w:bCs/>
                <w:color w:val="000000"/>
                <w:szCs w:val="22"/>
                <w:lang w:val="en-US" w:eastAsia="en-US"/>
              </w:rPr>
              <w:t>Κλειδ</w:t>
            </w:r>
            <w:proofErr w:type="spellEnd"/>
            <w:r w:rsidRPr="00485BDA">
              <w:rPr>
                <w:b/>
                <w:bCs/>
                <w:color w:val="000000"/>
                <w:szCs w:val="22"/>
                <w:lang w:val="en-US" w:eastAsia="en-US"/>
              </w:rPr>
              <w:t>αριές</w:t>
            </w:r>
          </w:p>
        </w:tc>
        <w:tc>
          <w:tcPr>
            <w:tcW w:w="1257" w:type="dxa"/>
            <w:tcBorders>
              <w:top w:val="nil"/>
              <w:left w:val="nil"/>
              <w:bottom w:val="single" w:sz="4" w:space="0" w:color="auto"/>
              <w:right w:val="single" w:sz="4" w:space="0" w:color="auto"/>
            </w:tcBorders>
            <w:shd w:val="clear" w:color="auto" w:fill="auto"/>
            <w:noWrap/>
            <w:vAlign w:val="bottom"/>
            <w:hideMark/>
          </w:tcPr>
          <w:p w14:paraId="5D1F463F"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D6C8EA"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r>
      <w:tr w:rsidR="00E243F5" w:rsidRPr="00E243F5" w14:paraId="498204FE"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18078F8D" w14:textId="670590C6"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7.1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6FFC414B" w14:textId="5435338D"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Οι κλειδαριές θα είναι αφανείς και ασφαλείας.</w:t>
            </w:r>
          </w:p>
        </w:tc>
        <w:tc>
          <w:tcPr>
            <w:tcW w:w="1257" w:type="dxa"/>
            <w:tcBorders>
              <w:top w:val="nil"/>
              <w:left w:val="nil"/>
              <w:bottom w:val="single" w:sz="4" w:space="0" w:color="auto"/>
              <w:right w:val="single" w:sz="4" w:space="0" w:color="auto"/>
            </w:tcBorders>
            <w:shd w:val="clear" w:color="auto" w:fill="auto"/>
            <w:noWrap/>
            <w:vAlign w:val="bottom"/>
            <w:hideMark/>
          </w:tcPr>
          <w:p w14:paraId="3B61D308"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2E9AC41"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02977E30" w14:textId="77777777" w:rsidTr="00E243F5">
        <w:trPr>
          <w:gridAfter w:val="1"/>
          <w:wAfter w:w="7" w:type="dxa"/>
          <w:trHeight w:val="900"/>
        </w:trPr>
        <w:tc>
          <w:tcPr>
            <w:tcW w:w="578" w:type="dxa"/>
            <w:tcBorders>
              <w:top w:val="nil"/>
              <w:left w:val="single" w:sz="4" w:space="0" w:color="auto"/>
              <w:bottom w:val="single" w:sz="4" w:space="0" w:color="auto"/>
              <w:right w:val="single" w:sz="4" w:space="0" w:color="auto"/>
            </w:tcBorders>
          </w:tcPr>
          <w:p w14:paraId="2231EFC2" w14:textId="46E82A6C" w:rsidR="00E243F5" w:rsidRPr="00124F29" w:rsidRDefault="00E243F5" w:rsidP="00E243F5">
            <w:pPr>
              <w:suppressAutoHyphens w:val="0"/>
              <w:spacing w:after="0"/>
              <w:jc w:val="center"/>
              <w:rPr>
                <w:szCs w:val="22"/>
                <w:lang w:val="el-GR" w:eastAsia="en-US"/>
              </w:rPr>
            </w:pPr>
            <w:r>
              <w:rPr>
                <w:szCs w:val="22"/>
                <w:lang w:val="el-GR" w:eastAsia="en-US"/>
              </w:rPr>
              <w:t>7.2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1C0653C6" w14:textId="751ADA34" w:rsidR="00E243F5" w:rsidRPr="00711534" w:rsidRDefault="00E243F5" w:rsidP="00485BDA">
            <w:pPr>
              <w:suppressAutoHyphens w:val="0"/>
              <w:spacing w:after="0"/>
              <w:jc w:val="left"/>
              <w:rPr>
                <w:color w:val="000000"/>
                <w:szCs w:val="22"/>
                <w:lang w:val="el-GR" w:eastAsia="en-US"/>
              </w:rPr>
            </w:pPr>
            <w:r w:rsidRPr="00124F29">
              <w:rPr>
                <w:szCs w:val="22"/>
                <w:lang w:val="el-GR" w:eastAsia="en-US"/>
              </w:rPr>
              <w:t>Πιστοποιητικό</w:t>
            </w:r>
            <w:r w:rsidRPr="00124F29">
              <w:rPr>
                <w:color w:val="FF0000"/>
                <w:szCs w:val="22"/>
                <w:lang w:val="el-GR" w:eastAsia="en-US"/>
              </w:rPr>
              <w:t xml:space="preserve"> </w:t>
            </w:r>
            <w:r w:rsidRPr="00711534">
              <w:rPr>
                <w:color w:val="000000"/>
                <w:szCs w:val="22"/>
                <w:lang w:val="el-GR" w:eastAsia="en-US"/>
              </w:rPr>
              <w:t>από ανεξάρτητο φορέα πιστοποίησης, για τις ηλεκτρομηχανικές κλειδαριές ασφαλείας με μεταλλικό πίρο ασφάλισης, για τον αριθμό χρήσεων τους, με τουλάχιστον 10.000 χρήσεις και την αντοχή τους, με τουλάχιστον 800 κιλά αντοχής σε εφελκυσμό.</w:t>
            </w:r>
          </w:p>
        </w:tc>
        <w:tc>
          <w:tcPr>
            <w:tcW w:w="1257" w:type="dxa"/>
            <w:tcBorders>
              <w:top w:val="nil"/>
              <w:left w:val="nil"/>
              <w:bottom w:val="single" w:sz="4" w:space="0" w:color="auto"/>
              <w:right w:val="single" w:sz="4" w:space="0" w:color="auto"/>
            </w:tcBorders>
            <w:shd w:val="clear" w:color="auto" w:fill="auto"/>
            <w:noWrap/>
            <w:vAlign w:val="bottom"/>
            <w:hideMark/>
          </w:tcPr>
          <w:p w14:paraId="39C8A20E"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60FDC5BB"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5DFFBDAE"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shd w:val="clear" w:color="000000" w:fill="D9D9D9"/>
          </w:tcPr>
          <w:p w14:paraId="36E43C0D" w14:textId="2B430056" w:rsidR="00E243F5" w:rsidRPr="00711534" w:rsidRDefault="00E243F5" w:rsidP="00E243F5">
            <w:pPr>
              <w:suppressAutoHyphens w:val="0"/>
              <w:spacing w:after="0"/>
              <w:jc w:val="center"/>
              <w:rPr>
                <w:b/>
                <w:bCs/>
                <w:color w:val="000000"/>
                <w:szCs w:val="22"/>
                <w:lang w:val="el-GR" w:eastAsia="en-US"/>
              </w:rPr>
            </w:pPr>
            <w:r>
              <w:rPr>
                <w:b/>
                <w:bCs/>
                <w:color w:val="000000"/>
                <w:szCs w:val="22"/>
                <w:lang w:val="el-GR" w:eastAsia="en-US"/>
              </w:rPr>
              <w:t>8.</w:t>
            </w:r>
          </w:p>
        </w:tc>
        <w:tc>
          <w:tcPr>
            <w:tcW w:w="7361" w:type="dxa"/>
            <w:tcBorders>
              <w:top w:val="nil"/>
              <w:left w:val="single" w:sz="4" w:space="0" w:color="auto"/>
              <w:bottom w:val="single" w:sz="4" w:space="0" w:color="auto"/>
              <w:right w:val="single" w:sz="4" w:space="0" w:color="auto"/>
            </w:tcBorders>
            <w:shd w:val="clear" w:color="000000" w:fill="D9D9D9"/>
            <w:vAlign w:val="center"/>
            <w:hideMark/>
          </w:tcPr>
          <w:p w14:paraId="08D0B675" w14:textId="70C7AA7C" w:rsidR="00E243F5" w:rsidRPr="00711534" w:rsidRDefault="00E243F5" w:rsidP="00485BDA">
            <w:pPr>
              <w:suppressAutoHyphens w:val="0"/>
              <w:spacing w:after="0"/>
              <w:jc w:val="left"/>
              <w:rPr>
                <w:b/>
                <w:bCs/>
                <w:color w:val="000000"/>
                <w:szCs w:val="22"/>
                <w:lang w:val="el-GR" w:eastAsia="en-US"/>
              </w:rPr>
            </w:pPr>
            <w:r w:rsidRPr="00711534">
              <w:rPr>
                <w:b/>
                <w:bCs/>
                <w:color w:val="000000"/>
                <w:szCs w:val="22"/>
                <w:lang w:val="el-GR" w:eastAsia="en-US"/>
              </w:rPr>
              <w:t>Μηχανισμοί προθηκών επίτοιχων ανοιγόμενων προθηκών</w:t>
            </w:r>
          </w:p>
        </w:tc>
        <w:tc>
          <w:tcPr>
            <w:tcW w:w="1257" w:type="dxa"/>
            <w:tcBorders>
              <w:top w:val="nil"/>
              <w:left w:val="nil"/>
              <w:bottom w:val="single" w:sz="4" w:space="0" w:color="auto"/>
              <w:right w:val="single" w:sz="4" w:space="0" w:color="auto"/>
            </w:tcBorders>
            <w:shd w:val="clear" w:color="auto" w:fill="auto"/>
            <w:noWrap/>
            <w:vAlign w:val="bottom"/>
            <w:hideMark/>
          </w:tcPr>
          <w:p w14:paraId="49F450C4"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CB4AC2"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155391EA"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7E6F27CF" w14:textId="06C22D45"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8.1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371CA7CF" w14:textId="6CE092DD" w:rsidR="00E243F5" w:rsidRPr="00837A92" w:rsidRDefault="00E243F5" w:rsidP="00485BDA">
            <w:pPr>
              <w:suppressAutoHyphens w:val="0"/>
              <w:spacing w:after="0"/>
              <w:jc w:val="left"/>
              <w:rPr>
                <w:color w:val="000000"/>
                <w:sz w:val="52"/>
                <w:szCs w:val="22"/>
                <w:lang w:val="el-GR" w:eastAsia="en-US"/>
              </w:rPr>
            </w:pPr>
            <w:r w:rsidRPr="00711534">
              <w:rPr>
                <w:color w:val="000000"/>
                <w:szCs w:val="22"/>
                <w:lang w:val="el-GR" w:eastAsia="en-US"/>
              </w:rPr>
              <w:t xml:space="preserve">Οι μηχανισμοί θα είναι κρυφοί, βαρέως τύπου και θα φέρουν εξαρτήματα άριστης ποιότητας και </w:t>
            </w:r>
            <w:r w:rsidRPr="001633E5">
              <w:rPr>
                <w:color w:val="000000"/>
                <w:szCs w:val="22"/>
                <w:lang w:val="el-GR" w:eastAsia="en-US"/>
              </w:rPr>
              <w:t xml:space="preserve">αντοχής </w:t>
            </w:r>
            <w:r w:rsidRPr="005C117D">
              <w:rPr>
                <w:color w:val="000000"/>
                <w:szCs w:val="22"/>
                <w:lang w:val="el-GR" w:eastAsia="en-US"/>
              </w:rPr>
              <w:t>(όχι απλοί μεντεσέδες ξύλινων ή μεταλλικών θυρών).</w:t>
            </w:r>
          </w:p>
        </w:tc>
        <w:tc>
          <w:tcPr>
            <w:tcW w:w="1257" w:type="dxa"/>
            <w:tcBorders>
              <w:top w:val="nil"/>
              <w:left w:val="nil"/>
              <w:bottom w:val="single" w:sz="4" w:space="0" w:color="auto"/>
              <w:right w:val="single" w:sz="4" w:space="0" w:color="auto"/>
            </w:tcBorders>
            <w:shd w:val="clear" w:color="auto" w:fill="auto"/>
            <w:noWrap/>
            <w:vAlign w:val="bottom"/>
            <w:hideMark/>
          </w:tcPr>
          <w:p w14:paraId="615E83BE"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1F0FE2C"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090A92AF"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71CEA6D1" w14:textId="184A5080" w:rsidR="00E243F5" w:rsidRPr="00951C57" w:rsidRDefault="00E243F5" w:rsidP="00E243F5">
            <w:pPr>
              <w:suppressAutoHyphens w:val="0"/>
              <w:spacing w:after="0"/>
              <w:jc w:val="center"/>
              <w:rPr>
                <w:color w:val="000000"/>
                <w:szCs w:val="22"/>
                <w:lang w:val="el-GR" w:eastAsia="en-US"/>
              </w:rPr>
            </w:pPr>
            <w:r>
              <w:rPr>
                <w:color w:val="000000"/>
                <w:szCs w:val="22"/>
                <w:lang w:val="el-GR" w:eastAsia="en-US"/>
              </w:rPr>
              <w:t>8.2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42116CC4" w14:textId="09573666" w:rsidR="00E243F5" w:rsidRPr="00951C57" w:rsidRDefault="00E243F5" w:rsidP="009030A9">
            <w:pPr>
              <w:suppressAutoHyphens w:val="0"/>
              <w:spacing w:after="0"/>
              <w:jc w:val="left"/>
              <w:rPr>
                <w:color w:val="000000"/>
                <w:szCs w:val="22"/>
                <w:lang w:val="el-GR" w:eastAsia="en-US"/>
              </w:rPr>
            </w:pPr>
            <w:r w:rsidRPr="00951C57">
              <w:rPr>
                <w:color w:val="000000"/>
                <w:szCs w:val="22"/>
                <w:lang w:val="el-GR" w:eastAsia="en-US"/>
              </w:rPr>
              <w:t xml:space="preserve">Θα έχουν πιστοποιητικό από ανεξάρτητο φορέα πιστοποίησης, ότι μπορούν να ανοίγουν και να κλείνουν κρύσταλλα βάρους έως 600κιλών, για τουλάχιστον 10.000 ανοίγματα / φορές  και για άνοιγμα </w:t>
            </w:r>
            <w:r w:rsidRPr="009030A9">
              <w:rPr>
                <w:color w:val="000000"/>
                <w:szCs w:val="22"/>
                <w:lang w:val="el-GR" w:eastAsia="en-US"/>
              </w:rPr>
              <w:t>100</w:t>
            </w:r>
            <w:r w:rsidRPr="00951C57">
              <w:rPr>
                <w:color w:val="000000"/>
                <w:szCs w:val="22"/>
                <w:lang w:val="el-GR" w:eastAsia="en-US"/>
              </w:rPr>
              <w:t xml:space="preserve"> μοιρών. </w:t>
            </w:r>
          </w:p>
        </w:tc>
        <w:tc>
          <w:tcPr>
            <w:tcW w:w="1257" w:type="dxa"/>
            <w:tcBorders>
              <w:top w:val="nil"/>
              <w:left w:val="nil"/>
              <w:bottom w:val="single" w:sz="4" w:space="0" w:color="auto"/>
              <w:right w:val="single" w:sz="4" w:space="0" w:color="auto"/>
            </w:tcBorders>
            <w:shd w:val="clear" w:color="auto" w:fill="auto"/>
            <w:noWrap/>
            <w:vAlign w:val="bottom"/>
            <w:hideMark/>
          </w:tcPr>
          <w:p w14:paraId="318672DF"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F19C6C"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62706195" w14:textId="77777777" w:rsidTr="00E243F5">
        <w:trPr>
          <w:gridAfter w:val="1"/>
          <w:wAfter w:w="7" w:type="dxa"/>
          <w:trHeight w:val="600"/>
        </w:trPr>
        <w:tc>
          <w:tcPr>
            <w:tcW w:w="578" w:type="dxa"/>
            <w:tcBorders>
              <w:top w:val="nil"/>
              <w:left w:val="single" w:sz="4" w:space="0" w:color="auto"/>
              <w:bottom w:val="single" w:sz="4" w:space="0" w:color="auto"/>
              <w:right w:val="single" w:sz="4" w:space="0" w:color="auto"/>
            </w:tcBorders>
          </w:tcPr>
          <w:p w14:paraId="51B61FDF" w14:textId="3C2FEDB3" w:rsidR="00E243F5" w:rsidRPr="00951C57" w:rsidRDefault="00E243F5" w:rsidP="00E243F5">
            <w:pPr>
              <w:suppressAutoHyphens w:val="0"/>
              <w:spacing w:after="0"/>
              <w:jc w:val="center"/>
              <w:rPr>
                <w:color w:val="000000"/>
                <w:szCs w:val="22"/>
                <w:lang w:val="el-GR" w:eastAsia="en-US"/>
              </w:rPr>
            </w:pPr>
            <w:r>
              <w:rPr>
                <w:color w:val="000000"/>
                <w:szCs w:val="22"/>
                <w:lang w:val="el-GR" w:eastAsia="en-US"/>
              </w:rPr>
              <w:t>8.3</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75AA06EF" w14:textId="1FE28FDF" w:rsidR="00E243F5" w:rsidRPr="00951C57" w:rsidRDefault="00E243F5" w:rsidP="00272A8A">
            <w:pPr>
              <w:suppressAutoHyphens w:val="0"/>
              <w:spacing w:after="0"/>
              <w:jc w:val="left"/>
              <w:rPr>
                <w:color w:val="000000"/>
                <w:szCs w:val="22"/>
                <w:lang w:val="el-GR" w:eastAsia="en-US"/>
              </w:rPr>
            </w:pPr>
            <w:r w:rsidRPr="00951C57">
              <w:rPr>
                <w:color w:val="000000"/>
                <w:szCs w:val="22"/>
                <w:lang w:val="el-GR" w:eastAsia="en-US"/>
              </w:rPr>
              <w:t xml:space="preserve">Θα έχουν πιστοποιητικό από ανεξάρτητο φορέα πιστοποίησης, για ηλεκτρικό μηχανισμό ανύψωσης κρυστάλλων, ότι μπορούν σηκώνουν κρύσταλλα  120κιλών  για 1.000 ανοίγματα / φορές  και για ύψος έως 75εκ. </w:t>
            </w:r>
          </w:p>
        </w:tc>
        <w:tc>
          <w:tcPr>
            <w:tcW w:w="1257" w:type="dxa"/>
            <w:tcBorders>
              <w:top w:val="nil"/>
              <w:left w:val="nil"/>
              <w:bottom w:val="single" w:sz="4" w:space="0" w:color="auto"/>
              <w:right w:val="single" w:sz="4" w:space="0" w:color="auto"/>
            </w:tcBorders>
            <w:shd w:val="clear" w:color="auto" w:fill="auto"/>
            <w:noWrap/>
            <w:vAlign w:val="bottom"/>
            <w:hideMark/>
          </w:tcPr>
          <w:p w14:paraId="16D8E3FB" w14:textId="77777777" w:rsidR="00E243F5" w:rsidRPr="00837A92" w:rsidRDefault="00E243F5" w:rsidP="00485BDA">
            <w:pPr>
              <w:suppressAutoHyphens w:val="0"/>
              <w:spacing w:after="0"/>
              <w:jc w:val="left"/>
              <w:rPr>
                <w:color w:val="000000"/>
                <w:szCs w:val="22"/>
                <w:lang w:val="el-GR" w:eastAsia="en-US"/>
              </w:rPr>
            </w:pPr>
          </w:p>
        </w:tc>
        <w:tc>
          <w:tcPr>
            <w:tcW w:w="1867" w:type="dxa"/>
            <w:tcBorders>
              <w:top w:val="nil"/>
              <w:left w:val="nil"/>
              <w:bottom w:val="single" w:sz="4" w:space="0" w:color="auto"/>
              <w:right w:val="single" w:sz="4" w:space="0" w:color="auto"/>
            </w:tcBorders>
            <w:shd w:val="clear" w:color="auto" w:fill="auto"/>
            <w:noWrap/>
            <w:vAlign w:val="bottom"/>
            <w:hideMark/>
          </w:tcPr>
          <w:p w14:paraId="19AED00E" w14:textId="77777777" w:rsidR="00E243F5" w:rsidRPr="00837A92" w:rsidRDefault="00E243F5" w:rsidP="00485BDA">
            <w:pPr>
              <w:suppressAutoHyphens w:val="0"/>
              <w:spacing w:after="0"/>
              <w:jc w:val="left"/>
              <w:rPr>
                <w:color w:val="000000"/>
                <w:szCs w:val="22"/>
                <w:lang w:val="el-GR" w:eastAsia="en-US"/>
              </w:rPr>
            </w:pPr>
          </w:p>
        </w:tc>
      </w:tr>
      <w:tr w:rsidR="00E243F5" w:rsidRPr="00485BDA" w14:paraId="5041409C" w14:textId="77777777" w:rsidTr="00E243F5">
        <w:trPr>
          <w:trHeight w:val="300"/>
        </w:trPr>
        <w:tc>
          <w:tcPr>
            <w:tcW w:w="578" w:type="dxa"/>
            <w:tcBorders>
              <w:top w:val="single" w:sz="4" w:space="0" w:color="auto"/>
              <w:left w:val="single" w:sz="4" w:space="0" w:color="auto"/>
              <w:bottom w:val="single" w:sz="4" w:space="0" w:color="auto"/>
              <w:right w:val="single" w:sz="4" w:space="0" w:color="auto"/>
            </w:tcBorders>
            <w:shd w:val="clear" w:color="000000" w:fill="E2EFDA"/>
          </w:tcPr>
          <w:p w14:paraId="1AC3FC07" w14:textId="77777777" w:rsidR="00E243F5" w:rsidRPr="00E243F5" w:rsidRDefault="00E243F5" w:rsidP="00E243F5">
            <w:pPr>
              <w:suppressAutoHyphens w:val="0"/>
              <w:spacing w:after="0"/>
              <w:jc w:val="center"/>
              <w:rPr>
                <w:b/>
                <w:bCs/>
                <w:color w:val="000000"/>
                <w:szCs w:val="22"/>
                <w:lang w:val="el-GR" w:eastAsia="en-US"/>
              </w:rPr>
            </w:pPr>
          </w:p>
        </w:tc>
        <w:tc>
          <w:tcPr>
            <w:tcW w:w="10492"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0C5C6953" w14:textId="15BEBE00" w:rsidR="00E243F5" w:rsidRPr="00485BDA" w:rsidRDefault="00E243F5" w:rsidP="00485BDA">
            <w:pPr>
              <w:suppressAutoHyphens w:val="0"/>
              <w:spacing w:after="0"/>
              <w:jc w:val="center"/>
              <w:rPr>
                <w:b/>
                <w:bCs/>
                <w:color w:val="000000"/>
                <w:szCs w:val="22"/>
                <w:lang w:val="en-US" w:eastAsia="en-US"/>
              </w:rPr>
            </w:pPr>
            <w:proofErr w:type="spellStart"/>
            <w:r w:rsidRPr="00485BDA">
              <w:rPr>
                <w:b/>
                <w:bCs/>
                <w:color w:val="000000"/>
                <w:szCs w:val="22"/>
                <w:lang w:val="en-US" w:eastAsia="en-US"/>
              </w:rPr>
              <w:t>Συστήμ</w:t>
            </w:r>
            <w:proofErr w:type="spellEnd"/>
            <w:r w:rsidRPr="00485BDA">
              <w:rPr>
                <w:b/>
                <w:bCs/>
                <w:color w:val="000000"/>
                <w:szCs w:val="22"/>
                <w:lang w:val="en-US" w:eastAsia="en-US"/>
              </w:rPr>
              <w:t xml:space="preserve">ατα </w:t>
            </w:r>
            <w:proofErr w:type="spellStart"/>
            <w:r w:rsidRPr="00485BDA">
              <w:rPr>
                <w:b/>
                <w:bCs/>
                <w:color w:val="000000"/>
                <w:szCs w:val="22"/>
                <w:lang w:val="en-US" w:eastAsia="en-US"/>
              </w:rPr>
              <w:t>φωτισμού</w:t>
            </w:r>
            <w:proofErr w:type="spellEnd"/>
          </w:p>
        </w:tc>
      </w:tr>
      <w:tr w:rsidR="00E243F5" w:rsidRPr="00485BDA" w14:paraId="21451C66"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35C36799" w14:textId="7129A3A5" w:rsidR="00E243F5" w:rsidRPr="00E243F5" w:rsidRDefault="00E243F5" w:rsidP="00E243F5">
            <w:pPr>
              <w:suppressAutoHyphens w:val="0"/>
              <w:spacing w:after="0"/>
              <w:jc w:val="center"/>
              <w:rPr>
                <w:b/>
                <w:bCs/>
                <w:color w:val="000000"/>
                <w:szCs w:val="22"/>
                <w:lang w:val="el-GR" w:eastAsia="en-US"/>
              </w:rPr>
            </w:pPr>
            <w:r>
              <w:rPr>
                <w:b/>
                <w:bCs/>
                <w:color w:val="000000"/>
                <w:szCs w:val="22"/>
                <w:lang w:val="el-GR" w:eastAsia="en-US"/>
              </w:rPr>
              <w:t>9.</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725887FF" w14:textId="518BD4E6" w:rsidR="00E243F5" w:rsidRPr="00485BDA" w:rsidRDefault="00E243F5" w:rsidP="00485BDA">
            <w:pPr>
              <w:suppressAutoHyphens w:val="0"/>
              <w:spacing w:after="0"/>
              <w:jc w:val="left"/>
              <w:rPr>
                <w:b/>
                <w:bCs/>
                <w:color w:val="000000"/>
                <w:szCs w:val="22"/>
                <w:lang w:val="en-US" w:eastAsia="en-US"/>
              </w:rPr>
            </w:pPr>
            <w:proofErr w:type="spellStart"/>
            <w:r w:rsidRPr="00485BDA">
              <w:rPr>
                <w:b/>
                <w:bCs/>
                <w:color w:val="000000"/>
                <w:szCs w:val="22"/>
                <w:lang w:val="en-US" w:eastAsia="en-US"/>
              </w:rPr>
              <w:t>Σύστημ</w:t>
            </w:r>
            <w:proofErr w:type="spellEnd"/>
            <w:r w:rsidRPr="00485BDA">
              <w:rPr>
                <w:b/>
                <w:bCs/>
                <w:color w:val="000000"/>
                <w:szCs w:val="22"/>
                <w:lang w:val="en-US" w:eastAsia="en-US"/>
              </w:rPr>
              <w:t>α οπ</w:t>
            </w:r>
            <w:proofErr w:type="spellStart"/>
            <w:r w:rsidRPr="00485BDA">
              <w:rPr>
                <w:b/>
                <w:bCs/>
                <w:color w:val="000000"/>
                <w:szCs w:val="22"/>
                <w:lang w:val="en-US" w:eastAsia="en-US"/>
              </w:rPr>
              <w:t>τικών</w:t>
            </w:r>
            <w:proofErr w:type="spellEnd"/>
            <w:r w:rsidRPr="00485BDA">
              <w:rPr>
                <w:b/>
                <w:bCs/>
                <w:color w:val="000000"/>
                <w:szCs w:val="22"/>
                <w:lang w:val="en-US" w:eastAsia="en-US"/>
              </w:rPr>
              <w:t xml:space="preserve"> </w:t>
            </w:r>
            <w:proofErr w:type="spellStart"/>
            <w:r w:rsidRPr="00485BDA">
              <w:rPr>
                <w:b/>
                <w:bCs/>
                <w:color w:val="000000"/>
                <w:szCs w:val="22"/>
                <w:lang w:val="en-US" w:eastAsia="en-US"/>
              </w:rPr>
              <w:t>ινών</w:t>
            </w:r>
            <w:proofErr w:type="spellEnd"/>
          </w:p>
        </w:tc>
        <w:tc>
          <w:tcPr>
            <w:tcW w:w="1257" w:type="dxa"/>
            <w:tcBorders>
              <w:top w:val="nil"/>
              <w:left w:val="nil"/>
              <w:bottom w:val="single" w:sz="4" w:space="0" w:color="auto"/>
              <w:right w:val="single" w:sz="4" w:space="0" w:color="auto"/>
            </w:tcBorders>
            <w:shd w:val="clear" w:color="auto" w:fill="auto"/>
            <w:noWrap/>
            <w:vAlign w:val="bottom"/>
            <w:hideMark/>
          </w:tcPr>
          <w:p w14:paraId="49662DFC"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6FFEE932" w14:textId="77777777" w:rsidR="00E243F5" w:rsidRPr="00485BDA" w:rsidRDefault="00E243F5" w:rsidP="00485BDA">
            <w:pPr>
              <w:suppressAutoHyphens w:val="0"/>
              <w:spacing w:after="0"/>
              <w:jc w:val="left"/>
              <w:rPr>
                <w:color w:val="000000"/>
                <w:szCs w:val="22"/>
                <w:lang w:val="en-US" w:eastAsia="en-US"/>
              </w:rPr>
            </w:pPr>
            <w:r w:rsidRPr="00485BDA">
              <w:rPr>
                <w:color w:val="000000"/>
                <w:szCs w:val="22"/>
                <w:lang w:val="en-US" w:eastAsia="en-US"/>
              </w:rPr>
              <w:t> </w:t>
            </w:r>
          </w:p>
        </w:tc>
      </w:tr>
      <w:tr w:rsidR="00E243F5" w:rsidRPr="00E243F5" w14:paraId="23F12346"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16544AFB" w14:textId="73553477"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9.1</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735F4AFF" w14:textId="246A1FD7" w:rsidR="00E243F5" w:rsidRPr="00711534" w:rsidRDefault="00E243F5" w:rsidP="00485BDA">
            <w:pPr>
              <w:suppressAutoHyphens w:val="0"/>
              <w:spacing w:after="0"/>
              <w:jc w:val="left"/>
              <w:rPr>
                <w:color w:val="000000"/>
                <w:szCs w:val="22"/>
                <w:lang w:val="el-GR" w:eastAsia="en-US"/>
              </w:rPr>
            </w:pPr>
            <w:r w:rsidRPr="00711534">
              <w:rPr>
                <w:color w:val="000000"/>
                <w:szCs w:val="22"/>
                <w:lang w:val="el-GR" w:eastAsia="en-US"/>
              </w:rPr>
              <w:t xml:space="preserve">Η κατασκευή οπτικής ίνας ακολουθεί το πρότυπο </w:t>
            </w:r>
            <w:r w:rsidRPr="00485BDA">
              <w:rPr>
                <w:color w:val="000000"/>
                <w:szCs w:val="22"/>
                <w:lang w:val="en-US" w:eastAsia="en-US"/>
              </w:rPr>
              <w:t>VDE</w:t>
            </w:r>
            <w:r w:rsidRPr="00711534">
              <w:rPr>
                <w:color w:val="000000"/>
                <w:szCs w:val="22"/>
                <w:lang w:val="el-GR" w:eastAsia="en-US"/>
              </w:rPr>
              <w:t>0207.</w:t>
            </w:r>
          </w:p>
        </w:tc>
        <w:tc>
          <w:tcPr>
            <w:tcW w:w="1257" w:type="dxa"/>
            <w:tcBorders>
              <w:top w:val="nil"/>
              <w:left w:val="nil"/>
              <w:bottom w:val="single" w:sz="4" w:space="0" w:color="auto"/>
              <w:right w:val="single" w:sz="4" w:space="0" w:color="auto"/>
            </w:tcBorders>
            <w:shd w:val="clear" w:color="auto" w:fill="auto"/>
            <w:noWrap/>
            <w:vAlign w:val="bottom"/>
            <w:hideMark/>
          </w:tcPr>
          <w:p w14:paraId="29CCFF97"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38760D83"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r w:rsidR="00E243F5" w:rsidRPr="00E243F5" w14:paraId="2B37B701" w14:textId="77777777" w:rsidTr="00E243F5">
        <w:trPr>
          <w:gridAfter w:val="1"/>
          <w:wAfter w:w="7" w:type="dxa"/>
          <w:trHeight w:val="300"/>
        </w:trPr>
        <w:tc>
          <w:tcPr>
            <w:tcW w:w="578" w:type="dxa"/>
            <w:tcBorders>
              <w:top w:val="nil"/>
              <w:left w:val="single" w:sz="4" w:space="0" w:color="auto"/>
              <w:bottom w:val="single" w:sz="4" w:space="0" w:color="auto"/>
              <w:right w:val="single" w:sz="4" w:space="0" w:color="auto"/>
            </w:tcBorders>
          </w:tcPr>
          <w:p w14:paraId="70BAE56C" w14:textId="00ADDE4E" w:rsidR="00E243F5" w:rsidRPr="00711534" w:rsidRDefault="00E243F5" w:rsidP="00E243F5">
            <w:pPr>
              <w:suppressAutoHyphens w:val="0"/>
              <w:spacing w:after="0"/>
              <w:jc w:val="center"/>
              <w:rPr>
                <w:color w:val="000000"/>
                <w:szCs w:val="22"/>
                <w:lang w:val="el-GR" w:eastAsia="en-US"/>
              </w:rPr>
            </w:pPr>
            <w:r>
              <w:rPr>
                <w:color w:val="000000"/>
                <w:szCs w:val="22"/>
                <w:lang w:val="el-GR" w:eastAsia="en-US"/>
              </w:rPr>
              <w:t>9.2</w:t>
            </w:r>
          </w:p>
        </w:tc>
        <w:tc>
          <w:tcPr>
            <w:tcW w:w="7361" w:type="dxa"/>
            <w:tcBorders>
              <w:top w:val="nil"/>
              <w:left w:val="single" w:sz="4" w:space="0" w:color="auto"/>
              <w:bottom w:val="single" w:sz="4" w:space="0" w:color="auto"/>
              <w:right w:val="single" w:sz="4" w:space="0" w:color="auto"/>
            </w:tcBorders>
            <w:shd w:val="clear" w:color="auto" w:fill="auto"/>
            <w:vAlign w:val="center"/>
            <w:hideMark/>
          </w:tcPr>
          <w:p w14:paraId="74E2EF3F" w14:textId="3ACD4AC9" w:rsidR="00E243F5" w:rsidRPr="00DB5795" w:rsidRDefault="00E243F5" w:rsidP="00951C57">
            <w:pPr>
              <w:suppressAutoHyphens w:val="0"/>
              <w:spacing w:after="0"/>
              <w:jc w:val="left"/>
              <w:rPr>
                <w:color w:val="000000"/>
                <w:szCs w:val="22"/>
                <w:lang w:val="el-GR" w:eastAsia="en-US"/>
              </w:rPr>
            </w:pPr>
            <w:r w:rsidRPr="00711534">
              <w:rPr>
                <w:color w:val="000000"/>
                <w:szCs w:val="22"/>
                <w:lang w:val="el-GR" w:eastAsia="en-US"/>
              </w:rPr>
              <w:t xml:space="preserve">Οι οπτικές ίνες πληρούν τις προδιαγραφές πυρασφάλειας </w:t>
            </w:r>
            <w:r w:rsidRPr="00C04CDD">
              <w:t>VDE</w:t>
            </w:r>
            <w:r w:rsidRPr="00C04CDD">
              <w:rPr>
                <w:lang w:val="el-GR"/>
              </w:rPr>
              <w:t xml:space="preserve"> 0207 ή </w:t>
            </w:r>
            <w:r w:rsidRPr="00C04CDD">
              <w:t>BS</w:t>
            </w:r>
            <w:r w:rsidRPr="00C04CDD">
              <w:rPr>
                <w:lang w:val="el-GR"/>
              </w:rPr>
              <w:t>2764</w:t>
            </w:r>
            <w:r>
              <w:rPr>
                <w:lang w:val="el-GR"/>
              </w:rPr>
              <w:t xml:space="preserve">, </w:t>
            </w:r>
            <w:r w:rsidRPr="00C04CDD">
              <w:rPr>
                <w:lang w:val="el-GR"/>
              </w:rPr>
              <w:t xml:space="preserve"> </w:t>
            </w:r>
            <w:r w:rsidRPr="00C04CDD">
              <w:t>NFC</w:t>
            </w:r>
            <w:r w:rsidRPr="00C04CDD">
              <w:rPr>
                <w:lang w:val="el-GR"/>
              </w:rPr>
              <w:t xml:space="preserve"> 32323.</w:t>
            </w:r>
          </w:p>
        </w:tc>
        <w:tc>
          <w:tcPr>
            <w:tcW w:w="1257" w:type="dxa"/>
            <w:tcBorders>
              <w:top w:val="nil"/>
              <w:left w:val="nil"/>
              <w:bottom w:val="single" w:sz="4" w:space="0" w:color="auto"/>
              <w:right w:val="single" w:sz="4" w:space="0" w:color="auto"/>
            </w:tcBorders>
            <w:shd w:val="clear" w:color="auto" w:fill="auto"/>
            <w:noWrap/>
            <w:vAlign w:val="bottom"/>
            <w:hideMark/>
          </w:tcPr>
          <w:p w14:paraId="41013448"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c>
          <w:tcPr>
            <w:tcW w:w="1867" w:type="dxa"/>
            <w:tcBorders>
              <w:top w:val="nil"/>
              <w:left w:val="nil"/>
              <w:bottom w:val="single" w:sz="4" w:space="0" w:color="auto"/>
              <w:right w:val="single" w:sz="4" w:space="0" w:color="auto"/>
            </w:tcBorders>
            <w:shd w:val="clear" w:color="auto" w:fill="auto"/>
            <w:noWrap/>
            <w:vAlign w:val="bottom"/>
            <w:hideMark/>
          </w:tcPr>
          <w:p w14:paraId="663F7350" w14:textId="77777777" w:rsidR="00E243F5" w:rsidRPr="00711534" w:rsidRDefault="00E243F5" w:rsidP="00485BDA">
            <w:pPr>
              <w:suppressAutoHyphens w:val="0"/>
              <w:spacing w:after="0"/>
              <w:jc w:val="left"/>
              <w:rPr>
                <w:color w:val="000000"/>
                <w:szCs w:val="22"/>
                <w:lang w:val="el-GR" w:eastAsia="en-US"/>
              </w:rPr>
            </w:pPr>
            <w:r w:rsidRPr="00485BDA">
              <w:rPr>
                <w:color w:val="000000"/>
                <w:szCs w:val="22"/>
                <w:lang w:val="en-US" w:eastAsia="en-US"/>
              </w:rPr>
              <w:t> </w:t>
            </w:r>
          </w:p>
        </w:tc>
      </w:tr>
    </w:tbl>
    <w:p w14:paraId="13746D45" w14:textId="77777777" w:rsidR="00464687" w:rsidRDefault="00464687" w:rsidP="00464687">
      <w:pPr>
        <w:suppressAutoHyphens w:val="0"/>
        <w:spacing w:after="0"/>
        <w:jc w:val="left"/>
        <w:rPr>
          <w:rFonts w:ascii="Courier New" w:hAnsi="Courier New" w:cs="Courier New"/>
          <w:sz w:val="24"/>
          <w:lang w:val="el-GR" w:eastAsia="en-US"/>
        </w:rPr>
      </w:pPr>
    </w:p>
    <w:p w14:paraId="7490A39D" w14:textId="77777777" w:rsidR="00905981" w:rsidRDefault="00905981" w:rsidP="00905981">
      <w:pPr>
        <w:suppressAutoHyphens w:val="0"/>
        <w:spacing w:after="0"/>
        <w:ind w:left="2552"/>
        <w:jc w:val="center"/>
        <w:rPr>
          <w:rFonts w:asciiTheme="minorHAnsi" w:hAnsiTheme="minorHAnsi" w:cs="Courier New"/>
          <w:szCs w:val="22"/>
          <w:lang w:val="el-GR" w:eastAsia="en-US"/>
        </w:rPr>
      </w:pPr>
      <w:r>
        <w:rPr>
          <w:rFonts w:ascii="Courier New" w:hAnsi="Courier New" w:cs="Courier New"/>
          <w:sz w:val="24"/>
          <w:lang w:val="el-GR" w:eastAsia="en-US"/>
        </w:rPr>
        <w:tab/>
      </w:r>
      <w:r>
        <w:rPr>
          <w:rFonts w:ascii="Courier New" w:hAnsi="Courier New" w:cs="Courier New"/>
          <w:sz w:val="24"/>
          <w:lang w:val="el-GR" w:eastAsia="en-US"/>
        </w:rPr>
        <w:tab/>
      </w:r>
      <w:r>
        <w:rPr>
          <w:rFonts w:ascii="Courier New" w:hAnsi="Courier New" w:cs="Courier New"/>
          <w:sz w:val="24"/>
          <w:lang w:val="el-GR" w:eastAsia="en-US"/>
        </w:rPr>
        <w:tab/>
      </w:r>
      <w:r w:rsidRPr="00905981">
        <w:rPr>
          <w:rFonts w:asciiTheme="minorHAnsi" w:hAnsiTheme="minorHAnsi" w:cs="Courier New"/>
          <w:szCs w:val="22"/>
          <w:lang w:val="el-GR" w:eastAsia="en-US"/>
        </w:rPr>
        <w:tab/>
      </w:r>
    </w:p>
    <w:p w14:paraId="6BE1BD09" w14:textId="77777777" w:rsidR="00905981" w:rsidRPr="00905981" w:rsidRDefault="00905981" w:rsidP="00905981">
      <w:pPr>
        <w:suppressAutoHyphens w:val="0"/>
        <w:spacing w:after="0"/>
        <w:ind w:left="6872" w:firstLine="328"/>
        <w:rPr>
          <w:rFonts w:asciiTheme="minorHAnsi" w:hAnsiTheme="minorHAnsi" w:cs="Courier New"/>
          <w:szCs w:val="22"/>
          <w:lang w:val="el-GR" w:eastAsia="en-US"/>
        </w:rPr>
      </w:pPr>
      <w:r w:rsidRPr="00905981">
        <w:rPr>
          <w:rFonts w:asciiTheme="minorHAnsi" w:hAnsiTheme="minorHAnsi" w:cs="Courier New"/>
          <w:szCs w:val="22"/>
          <w:lang w:val="el-GR" w:eastAsia="en-US"/>
        </w:rPr>
        <w:t>Σφραγίδα</w:t>
      </w:r>
      <w:r>
        <w:rPr>
          <w:rFonts w:asciiTheme="minorHAnsi" w:hAnsiTheme="minorHAnsi" w:cs="Courier New"/>
          <w:szCs w:val="22"/>
          <w:lang w:val="el-GR" w:eastAsia="en-US"/>
        </w:rPr>
        <w:t xml:space="preserve"> -</w:t>
      </w:r>
      <w:r w:rsidRPr="00905981">
        <w:rPr>
          <w:rFonts w:asciiTheme="minorHAnsi" w:hAnsiTheme="minorHAnsi" w:cs="Courier New"/>
          <w:szCs w:val="22"/>
          <w:lang w:val="el-GR" w:eastAsia="en-US"/>
        </w:rPr>
        <w:t xml:space="preserve"> υπογραφή</w:t>
      </w:r>
    </w:p>
    <w:p w14:paraId="4E1DFDFA" w14:textId="77777777" w:rsidR="00E644A3" w:rsidRDefault="00732AA5" w:rsidP="00FC38A0">
      <w:pPr>
        <w:suppressAutoHyphens w:val="0"/>
        <w:spacing w:after="0"/>
        <w:ind w:left="12758"/>
        <w:jc w:val="left"/>
        <w:rPr>
          <w:color w:val="000000"/>
          <w:sz w:val="24"/>
          <w:lang w:val="el-GR" w:eastAsia="el-GR"/>
        </w:rPr>
      </w:pPr>
      <w:r w:rsidRPr="00732AA5">
        <w:rPr>
          <w:color w:val="000000"/>
          <w:sz w:val="24"/>
          <w:lang w:val="el-GR" w:eastAsia="el-GR"/>
        </w:rPr>
        <w:t>ΥΠΟ</w:t>
      </w:r>
      <w:r w:rsidR="00FC38A0">
        <w:rPr>
          <w:color w:val="000000"/>
          <w:sz w:val="24"/>
          <w:lang w:val="el-GR" w:eastAsia="el-GR"/>
        </w:rPr>
        <w:t>ΓΡ</w:t>
      </w:r>
      <w:r w:rsidRPr="00732AA5">
        <w:rPr>
          <w:color w:val="000000"/>
          <w:sz w:val="24"/>
          <w:lang w:val="el-GR" w:eastAsia="el-GR"/>
        </w:rPr>
        <w:t>Φ</w:t>
      </w:r>
    </w:p>
    <w:sectPr w:rsidR="00E644A3" w:rsidSect="00905981">
      <w:headerReference w:type="default" r:id="rId11"/>
      <w:footerReference w:type="default" r:id="rId12"/>
      <w:headerReference w:type="first" r:id="rId13"/>
      <w:pgSz w:w="11906" w:h="16838"/>
      <w:pgMar w:top="284" w:right="1134" w:bottom="568" w:left="1134" w:header="72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917CB" w14:textId="77777777" w:rsidR="00E66A42" w:rsidRDefault="00E66A42">
      <w:pPr>
        <w:spacing w:after="0"/>
      </w:pPr>
      <w:r>
        <w:separator/>
      </w:r>
    </w:p>
  </w:endnote>
  <w:endnote w:type="continuationSeparator" w:id="0">
    <w:p w14:paraId="13539FD7" w14:textId="77777777" w:rsidR="00E66A42" w:rsidRDefault="00E66A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2DB57" w14:textId="77777777" w:rsidR="002B0D22" w:rsidRDefault="002B0D22" w:rsidP="00402A24">
    <w:pPr>
      <w:pStyle w:val="af6"/>
      <w:jc w:val="center"/>
    </w:pPr>
    <w:r>
      <w:rPr>
        <w:noProof/>
        <w:lang w:val="el-GR" w:eastAsia="el-GR"/>
      </w:rPr>
      <w:drawing>
        <wp:inline distT="0" distB="0" distL="0" distR="0" wp14:anchorId="4E17445E" wp14:editId="6DA6B85E">
          <wp:extent cx="3903980" cy="946150"/>
          <wp:effectExtent l="19050" t="0" r="1270" b="0"/>
          <wp:docPr id="11" name="Εικόνα 5"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AF68" w14:textId="77777777" w:rsidR="002B0D22" w:rsidRDefault="002B0D22">
    <w:pPr>
      <w:pStyle w:val="af6"/>
      <w:spacing w:after="0"/>
      <w:jc w:val="center"/>
      <w:rPr>
        <w:rFonts w:eastAsia="Times New Roman"/>
        <w:kern w:val="1"/>
        <w:sz w:val="18"/>
        <w:szCs w:val="18"/>
        <w:lang w:val="el-GR" w:eastAsia="zh-CN"/>
      </w:rPr>
    </w:pPr>
    <w:r>
      <w:rPr>
        <w:noProof/>
        <w:lang w:val="el-GR" w:eastAsia="el-GR"/>
      </w:rPr>
      <w:drawing>
        <wp:inline distT="0" distB="0" distL="0" distR="0" wp14:anchorId="2FFBCF68" wp14:editId="6A5099ED">
          <wp:extent cx="3903980" cy="946150"/>
          <wp:effectExtent l="19050" t="0" r="1270" b="0"/>
          <wp:docPr id="12" name="Εικόνα 5"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76CAF2F5" w14:textId="77777777" w:rsidR="002B0D22" w:rsidRDefault="002B0D22">
    <w:pPr>
      <w:pStyle w:val="af6"/>
      <w:spacing w:after="0"/>
      <w:jc w:val="center"/>
    </w:pPr>
    <w:r>
      <w:rPr>
        <w:sz w:val="20"/>
        <w:szCs w:val="20"/>
        <w:lang w:val="el-GR"/>
      </w:rPr>
      <w:t xml:space="preserve">Σελίδα </w:t>
    </w:r>
    <w:r w:rsidR="008D5FD0">
      <w:rPr>
        <w:sz w:val="20"/>
        <w:szCs w:val="20"/>
      </w:rPr>
      <w:fldChar w:fldCharType="begin"/>
    </w:r>
    <w:r>
      <w:rPr>
        <w:sz w:val="20"/>
        <w:szCs w:val="20"/>
      </w:rPr>
      <w:instrText xml:space="preserve"> PAGE </w:instrText>
    </w:r>
    <w:r w:rsidR="008D5FD0">
      <w:rPr>
        <w:sz w:val="20"/>
        <w:szCs w:val="20"/>
      </w:rPr>
      <w:fldChar w:fldCharType="separate"/>
    </w:r>
    <w:r>
      <w:rPr>
        <w:noProof/>
        <w:sz w:val="20"/>
        <w:szCs w:val="20"/>
      </w:rPr>
      <w:t>5</w:t>
    </w:r>
    <w:r w:rsidR="008D5FD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8BA5" w14:textId="77777777" w:rsidR="002B0D22" w:rsidRPr="00402A24" w:rsidRDefault="002B0D22" w:rsidP="00402A24">
    <w:pPr>
      <w:pStyle w:val="af6"/>
      <w:jc w:val="center"/>
      <w:rPr>
        <w:lang w:val="el-GR"/>
      </w:rPr>
    </w:pPr>
    <w:r>
      <w:rPr>
        <w:noProof/>
        <w:lang w:val="el-GR" w:eastAsia="el-GR"/>
      </w:rPr>
      <w:drawing>
        <wp:inline distT="0" distB="0" distL="0" distR="0" wp14:anchorId="312E0E70" wp14:editId="4EECA365">
          <wp:extent cx="3903980" cy="946150"/>
          <wp:effectExtent l="19050" t="0" r="1270" b="0"/>
          <wp:docPr id="13" name="Εικόνα 5"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70DC" w14:textId="77777777" w:rsidR="002B0D22" w:rsidRDefault="002B0D22">
    <w:pPr>
      <w:pStyle w:val="af6"/>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745492F" wp14:editId="681574B3">
          <wp:extent cx="3903980" cy="946150"/>
          <wp:effectExtent l="19050" t="0" r="1270" b="0"/>
          <wp:docPr id="23" name="Εικόνα 23"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05808B81" w14:textId="77777777" w:rsidR="002B0D22" w:rsidRDefault="002B0D22">
    <w:pPr>
      <w:pStyle w:val="af6"/>
      <w:spacing w:after="0"/>
      <w:jc w:val="center"/>
    </w:pPr>
    <w:r>
      <w:rPr>
        <w:sz w:val="20"/>
        <w:szCs w:val="20"/>
        <w:lang w:val="el-GR"/>
      </w:rPr>
      <w:t xml:space="preserve">Σελίδα </w:t>
    </w:r>
    <w:r w:rsidR="008D5FD0">
      <w:rPr>
        <w:sz w:val="20"/>
        <w:szCs w:val="20"/>
      </w:rPr>
      <w:fldChar w:fldCharType="begin"/>
    </w:r>
    <w:r>
      <w:rPr>
        <w:sz w:val="20"/>
        <w:szCs w:val="20"/>
      </w:rPr>
      <w:instrText xml:space="preserve"> PAGE </w:instrText>
    </w:r>
    <w:r w:rsidR="008D5FD0">
      <w:rPr>
        <w:sz w:val="20"/>
        <w:szCs w:val="20"/>
      </w:rPr>
      <w:fldChar w:fldCharType="separate"/>
    </w:r>
    <w:r w:rsidR="009030A9">
      <w:rPr>
        <w:noProof/>
        <w:sz w:val="20"/>
        <w:szCs w:val="20"/>
      </w:rPr>
      <w:t>3</w:t>
    </w:r>
    <w:r w:rsidR="008D5F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3576" w14:textId="77777777" w:rsidR="00E66A42" w:rsidRDefault="00E66A42">
      <w:pPr>
        <w:spacing w:after="0"/>
      </w:pPr>
      <w:r>
        <w:separator/>
      </w:r>
    </w:p>
  </w:footnote>
  <w:footnote w:type="continuationSeparator" w:id="0">
    <w:p w14:paraId="2CD06DD7" w14:textId="77777777" w:rsidR="00E66A42" w:rsidRDefault="00E66A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0147" w14:textId="77777777" w:rsidR="002B0D22" w:rsidRPr="00E644A3" w:rsidRDefault="002B0D22" w:rsidP="00E644A3">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62BC4" w14:textId="77777777" w:rsidR="002B0D22" w:rsidRPr="00E644A3" w:rsidRDefault="002B0D22" w:rsidP="00E644A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8"/>
  </w:num>
  <w:num w:numId="13">
    <w:abstractNumId w:val="30"/>
  </w:num>
  <w:num w:numId="14">
    <w:abstractNumId w:val="23"/>
  </w:num>
  <w:num w:numId="15">
    <w:abstractNumId w:val="35"/>
  </w:num>
  <w:num w:numId="16">
    <w:abstractNumId w:val="13"/>
  </w:num>
  <w:num w:numId="17">
    <w:abstractNumId w:val="15"/>
  </w:num>
  <w:num w:numId="18">
    <w:abstractNumId w:val="18"/>
  </w:num>
  <w:num w:numId="19">
    <w:abstractNumId w:val="32"/>
  </w:num>
  <w:num w:numId="20">
    <w:abstractNumId w:val="34"/>
  </w:num>
  <w:num w:numId="21">
    <w:abstractNumId w:val="17"/>
  </w:num>
  <w:num w:numId="22">
    <w:abstractNumId w:val="27"/>
  </w:num>
  <w:num w:numId="23">
    <w:abstractNumId w:val="31"/>
  </w:num>
  <w:num w:numId="24">
    <w:abstractNumId w:val="26"/>
  </w:num>
  <w:num w:numId="25">
    <w:abstractNumId w:val="10"/>
  </w:num>
  <w:num w:numId="26">
    <w:abstractNumId w:val="37"/>
  </w:num>
  <w:num w:numId="27">
    <w:abstractNumId w:val="11"/>
  </w:num>
  <w:num w:numId="28">
    <w:abstractNumId w:val="29"/>
  </w:num>
  <w:num w:numId="29">
    <w:abstractNumId w:val="12"/>
  </w:num>
  <w:num w:numId="30">
    <w:abstractNumId w:val="20"/>
  </w:num>
  <w:num w:numId="31">
    <w:abstractNumId w:val="33"/>
  </w:num>
  <w:num w:numId="32">
    <w:abstractNumId w:val="22"/>
  </w:num>
  <w:num w:numId="33">
    <w:abstractNumId w:val="16"/>
  </w:num>
  <w:num w:numId="34">
    <w:abstractNumId w:val="19"/>
  </w:num>
  <w:num w:numId="35">
    <w:abstractNumId w:val="24"/>
  </w:num>
  <w:num w:numId="36">
    <w:abstractNumId w:val="14"/>
  </w:num>
  <w:num w:numId="37">
    <w:abstractNumId w:val="36"/>
  </w:num>
  <w:num w:numId="38">
    <w:abstractNumId w:val="3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2529"/>
  </w:hdrShapeDefaults>
  <w:footnotePr>
    <w:numFmt w:val="lowerRoman"/>
    <w:numRestart w:val="eachSec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C4284"/>
    <w:rsid w:val="00012AB4"/>
    <w:rsid w:val="0001563F"/>
    <w:rsid w:val="00042602"/>
    <w:rsid w:val="000545DA"/>
    <w:rsid w:val="00055295"/>
    <w:rsid w:val="00055711"/>
    <w:rsid w:val="000660A8"/>
    <w:rsid w:val="00066170"/>
    <w:rsid w:val="000731C9"/>
    <w:rsid w:val="0007775C"/>
    <w:rsid w:val="00087882"/>
    <w:rsid w:val="0009265D"/>
    <w:rsid w:val="0009744A"/>
    <w:rsid w:val="00097976"/>
    <w:rsid w:val="000A33B8"/>
    <w:rsid w:val="000C21A9"/>
    <w:rsid w:val="000C4284"/>
    <w:rsid w:val="000D0550"/>
    <w:rsid w:val="000D0ED2"/>
    <w:rsid w:val="000E0C48"/>
    <w:rsid w:val="000F4954"/>
    <w:rsid w:val="000F58D1"/>
    <w:rsid w:val="00105314"/>
    <w:rsid w:val="00111140"/>
    <w:rsid w:val="00121DE3"/>
    <w:rsid w:val="001241B3"/>
    <w:rsid w:val="00124F29"/>
    <w:rsid w:val="001303B3"/>
    <w:rsid w:val="00145180"/>
    <w:rsid w:val="00152116"/>
    <w:rsid w:val="001546E5"/>
    <w:rsid w:val="001633E5"/>
    <w:rsid w:val="0016730E"/>
    <w:rsid w:val="00172DD9"/>
    <w:rsid w:val="00176BB4"/>
    <w:rsid w:val="00181FFF"/>
    <w:rsid w:val="00185AA5"/>
    <w:rsid w:val="001944E4"/>
    <w:rsid w:val="00194A46"/>
    <w:rsid w:val="001A5B20"/>
    <w:rsid w:val="001B4806"/>
    <w:rsid w:val="001C21BB"/>
    <w:rsid w:val="001C6457"/>
    <w:rsid w:val="001C7FAC"/>
    <w:rsid w:val="001D52E9"/>
    <w:rsid w:val="001E6F52"/>
    <w:rsid w:val="001E7299"/>
    <w:rsid w:val="001F164E"/>
    <w:rsid w:val="0020201C"/>
    <w:rsid w:val="00205100"/>
    <w:rsid w:val="00213300"/>
    <w:rsid w:val="00213F38"/>
    <w:rsid w:val="002143C7"/>
    <w:rsid w:val="00222030"/>
    <w:rsid w:val="00240361"/>
    <w:rsid w:val="002624D0"/>
    <w:rsid w:val="00262DA8"/>
    <w:rsid w:val="002673C5"/>
    <w:rsid w:val="00267D77"/>
    <w:rsid w:val="00271015"/>
    <w:rsid w:val="00272A8A"/>
    <w:rsid w:val="002741ED"/>
    <w:rsid w:val="00286A28"/>
    <w:rsid w:val="002A1C3E"/>
    <w:rsid w:val="002B0D22"/>
    <w:rsid w:val="002B4D4E"/>
    <w:rsid w:val="002B5DE3"/>
    <w:rsid w:val="002C2B65"/>
    <w:rsid w:val="002C63D9"/>
    <w:rsid w:val="002E6B3E"/>
    <w:rsid w:val="002F271C"/>
    <w:rsid w:val="002F39C5"/>
    <w:rsid w:val="002F75E0"/>
    <w:rsid w:val="00301BA8"/>
    <w:rsid w:val="00302BC5"/>
    <w:rsid w:val="00312AEC"/>
    <w:rsid w:val="0031414C"/>
    <w:rsid w:val="003229BC"/>
    <w:rsid w:val="00335D83"/>
    <w:rsid w:val="0034190B"/>
    <w:rsid w:val="0034247E"/>
    <w:rsid w:val="003508DB"/>
    <w:rsid w:val="003532B9"/>
    <w:rsid w:val="00353D89"/>
    <w:rsid w:val="0036489A"/>
    <w:rsid w:val="00370220"/>
    <w:rsid w:val="00371845"/>
    <w:rsid w:val="003738C2"/>
    <w:rsid w:val="00375701"/>
    <w:rsid w:val="00380E8F"/>
    <w:rsid w:val="003813CA"/>
    <w:rsid w:val="00382EC3"/>
    <w:rsid w:val="00387E04"/>
    <w:rsid w:val="003A4975"/>
    <w:rsid w:val="003A6631"/>
    <w:rsid w:val="003B0D24"/>
    <w:rsid w:val="003B4A5B"/>
    <w:rsid w:val="003D44AD"/>
    <w:rsid w:val="003D4B3A"/>
    <w:rsid w:val="003D628E"/>
    <w:rsid w:val="003F00A5"/>
    <w:rsid w:val="003F1725"/>
    <w:rsid w:val="00402A24"/>
    <w:rsid w:val="00413719"/>
    <w:rsid w:val="00416CD2"/>
    <w:rsid w:val="00417CCF"/>
    <w:rsid w:val="0042086B"/>
    <w:rsid w:val="00430185"/>
    <w:rsid w:val="0043513C"/>
    <w:rsid w:val="00443AD0"/>
    <w:rsid w:val="00460077"/>
    <w:rsid w:val="00460A22"/>
    <w:rsid w:val="00464687"/>
    <w:rsid w:val="004666BA"/>
    <w:rsid w:val="00477C1A"/>
    <w:rsid w:val="00482AFC"/>
    <w:rsid w:val="004830CE"/>
    <w:rsid w:val="00484ADB"/>
    <w:rsid w:val="00485BDA"/>
    <w:rsid w:val="004A04C3"/>
    <w:rsid w:val="004A370D"/>
    <w:rsid w:val="004D5204"/>
    <w:rsid w:val="004D63D0"/>
    <w:rsid w:val="004F6F3B"/>
    <w:rsid w:val="00505BA3"/>
    <w:rsid w:val="00507986"/>
    <w:rsid w:val="005208F8"/>
    <w:rsid w:val="0053002A"/>
    <w:rsid w:val="00536882"/>
    <w:rsid w:val="00553011"/>
    <w:rsid w:val="00554FF3"/>
    <w:rsid w:val="005645A9"/>
    <w:rsid w:val="00567DDA"/>
    <w:rsid w:val="00577393"/>
    <w:rsid w:val="00581381"/>
    <w:rsid w:val="00583EAB"/>
    <w:rsid w:val="005A217A"/>
    <w:rsid w:val="005B0875"/>
    <w:rsid w:val="005C117D"/>
    <w:rsid w:val="005C394F"/>
    <w:rsid w:val="005D58CB"/>
    <w:rsid w:val="005E6DE4"/>
    <w:rsid w:val="005F140F"/>
    <w:rsid w:val="005F2BC3"/>
    <w:rsid w:val="00610643"/>
    <w:rsid w:val="0061717D"/>
    <w:rsid w:val="00645B70"/>
    <w:rsid w:val="00646126"/>
    <w:rsid w:val="00654C96"/>
    <w:rsid w:val="00667283"/>
    <w:rsid w:val="006779EB"/>
    <w:rsid w:val="0068265A"/>
    <w:rsid w:val="00685C52"/>
    <w:rsid w:val="0069285D"/>
    <w:rsid w:val="00694470"/>
    <w:rsid w:val="0069495D"/>
    <w:rsid w:val="00697D2D"/>
    <w:rsid w:val="006A2664"/>
    <w:rsid w:val="006B0A4E"/>
    <w:rsid w:val="006C59DB"/>
    <w:rsid w:val="006E5202"/>
    <w:rsid w:val="006F5F48"/>
    <w:rsid w:val="006F70B5"/>
    <w:rsid w:val="00701F7B"/>
    <w:rsid w:val="0070208F"/>
    <w:rsid w:val="00703F0F"/>
    <w:rsid w:val="00711534"/>
    <w:rsid w:val="007261DE"/>
    <w:rsid w:val="00732AA5"/>
    <w:rsid w:val="00736234"/>
    <w:rsid w:val="007436A7"/>
    <w:rsid w:val="00762F10"/>
    <w:rsid w:val="0076519A"/>
    <w:rsid w:val="00766CE3"/>
    <w:rsid w:val="00771BFA"/>
    <w:rsid w:val="00774E76"/>
    <w:rsid w:val="00777BED"/>
    <w:rsid w:val="00780C5E"/>
    <w:rsid w:val="007837F5"/>
    <w:rsid w:val="00785F06"/>
    <w:rsid w:val="007A3900"/>
    <w:rsid w:val="007A51BD"/>
    <w:rsid w:val="007B08A4"/>
    <w:rsid w:val="007B2A5E"/>
    <w:rsid w:val="007C0381"/>
    <w:rsid w:val="007C4575"/>
    <w:rsid w:val="007D4533"/>
    <w:rsid w:val="007E35E7"/>
    <w:rsid w:val="007F2162"/>
    <w:rsid w:val="007F2F1E"/>
    <w:rsid w:val="007F519F"/>
    <w:rsid w:val="00800E5A"/>
    <w:rsid w:val="00806D0D"/>
    <w:rsid w:val="00807A4F"/>
    <w:rsid w:val="0081009B"/>
    <w:rsid w:val="00810CCB"/>
    <w:rsid w:val="008176DC"/>
    <w:rsid w:val="0082065B"/>
    <w:rsid w:val="00827DB2"/>
    <w:rsid w:val="00831CBA"/>
    <w:rsid w:val="00836F46"/>
    <w:rsid w:val="00837A92"/>
    <w:rsid w:val="00853D73"/>
    <w:rsid w:val="0085659E"/>
    <w:rsid w:val="008575A8"/>
    <w:rsid w:val="008721EA"/>
    <w:rsid w:val="00874DA9"/>
    <w:rsid w:val="008804D6"/>
    <w:rsid w:val="008807C3"/>
    <w:rsid w:val="00883892"/>
    <w:rsid w:val="00887DDB"/>
    <w:rsid w:val="00894622"/>
    <w:rsid w:val="008A1FC0"/>
    <w:rsid w:val="008A2C84"/>
    <w:rsid w:val="008B5BFE"/>
    <w:rsid w:val="008D53AE"/>
    <w:rsid w:val="008D56A6"/>
    <w:rsid w:val="008D5FD0"/>
    <w:rsid w:val="008D6254"/>
    <w:rsid w:val="008E0042"/>
    <w:rsid w:val="008E34E0"/>
    <w:rsid w:val="008F254C"/>
    <w:rsid w:val="008F4788"/>
    <w:rsid w:val="00901044"/>
    <w:rsid w:val="0090192E"/>
    <w:rsid w:val="009030A9"/>
    <w:rsid w:val="00905981"/>
    <w:rsid w:val="00923476"/>
    <w:rsid w:val="009318BF"/>
    <w:rsid w:val="009327F4"/>
    <w:rsid w:val="0093322C"/>
    <w:rsid w:val="0093658F"/>
    <w:rsid w:val="0093665C"/>
    <w:rsid w:val="009368F1"/>
    <w:rsid w:val="00937B36"/>
    <w:rsid w:val="00944B88"/>
    <w:rsid w:val="00945487"/>
    <w:rsid w:val="00946F09"/>
    <w:rsid w:val="00950B0D"/>
    <w:rsid w:val="00951C57"/>
    <w:rsid w:val="00952725"/>
    <w:rsid w:val="00953AB2"/>
    <w:rsid w:val="00962B96"/>
    <w:rsid w:val="009648FB"/>
    <w:rsid w:val="00966EB2"/>
    <w:rsid w:val="00970BFD"/>
    <w:rsid w:val="00975906"/>
    <w:rsid w:val="00976430"/>
    <w:rsid w:val="00976E7D"/>
    <w:rsid w:val="00982EF8"/>
    <w:rsid w:val="00990461"/>
    <w:rsid w:val="0099236F"/>
    <w:rsid w:val="009A1709"/>
    <w:rsid w:val="009A534E"/>
    <w:rsid w:val="009A5FA2"/>
    <w:rsid w:val="009B5194"/>
    <w:rsid w:val="009B56E6"/>
    <w:rsid w:val="009C143A"/>
    <w:rsid w:val="009C2C0A"/>
    <w:rsid w:val="009C567D"/>
    <w:rsid w:val="009C6829"/>
    <w:rsid w:val="009C7102"/>
    <w:rsid w:val="009D496F"/>
    <w:rsid w:val="009D71FB"/>
    <w:rsid w:val="009E1FF5"/>
    <w:rsid w:val="009E2EDC"/>
    <w:rsid w:val="00A004D4"/>
    <w:rsid w:val="00A022BA"/>
    <w:rsid w:val="00A065F5"/>
    <w:rsid w:val="00A106E4"/>
    <w:rsid w:val="00A11969"/>
    <w:rsid w:val="00A27F02"/>
    <w:rsid w:val="00A35B66"/>
    <w:rsid w:val="00A40469"/>
    <w:rsid w:val="00A40929"/>
    <w:rsid w:val="00A40C05"/>
    <w:rsid w:val="00A44555"/>
    <w:rsid w:val="00A62A64"/>
    <w:rsid w:val="00A63F7D"/>
    <w:rsid w:val="00A67677"/>
    <w:rsid w:val="00A71843"/>
    <w:rsid w:val="00A740A3"/>
    <w:rsid w:val="00A75729"/>
    <w:rsid w:val="00A757D8"/>
    <w:rsid w:val="00A83763"/>
    <w:rsid w:val="00A83BAE"/>
    <w:rsid w:val="00A84B7F"/>
    <w:rsid w:val="00A854F4"/>
    <w:rsid w:val="00A948CC"/>
    <w:rsid w:val="00A95944"/>
    <w:rsid w:val="00A96F24"/>
    <w:rsid w:val="00AA0AC8"/>
    <w:rsid w:val="00AA11D2"/>
    <w:rsid w:val="00AA3380"/>
    <w:rsid w:val="00AA73E3"/>
    <w:rsid w:val="00AB2B55"/>
    <w:rsid w:val="00AB7CE1"/>
    <w:rsid w:val="00AC0F44"/>
    <w:rsid w:val="00AF01E7"/>
    <w:rsid w:val="00AF6479"/>
    <w:rsid w:val="00B01362"/>
    <w:rsid w:val="00B151BA"/>
    <w:rsid w:val="00B1598F"/>
    <w:rsid w:val="00B16947"/>
    <w:rsid w:val="00B17EA2"/>
    <w:rsid w:val="00B24DF8"/>
    <w:rsid w:val="00B271B4"/>
    <w:rsid w:val="00B31708"/>
    <w:rsid w:val="00B36234"/>
    <w:rsid w:val="00B45108"/>
    <w:rsid w:val="00B61D8B"/>
    <w:rsid w:val="00B63176"/>
    <w:rsid w:val="00B64591"/>
    <w:rsid w:val="00B82079"/>
    <w:rsid w:val="00B85238"/>
    <w:rsid w:val="00B94186"/>
    <w:rsid w:val="00BA5E65"/>
    <w:rsid w:val="00BB3D7F"/>
    <w:rsid w:val="00BC2D89"/>
    <w:rsid w:val="00BC2F0D"/>
    <w:rsid w:val="00BC346C"/>
    <w:rsid w:val="00BD1012"/>
    <w:rsid w:val="00BD782D"/>
    <w:rsid w:val="00BE010D"/>
    <w:rsid w:val="00BE1839"/>
    <w:rsid w:val="00C046A1"/>
    <w:rsid w:val="00C055D3"/>
    <w:rsid w:val="00C156F0"/>
    <w:rsid w:val="00C24CF8"/>
    <w:rsid w:val="00C2592A"/>
    <w:rsid w:val="00C34866"/>
    <w:rsid w:val="00C35AF8"/>
    <w:rsid w:val="00C36892"/>
    <w:rsid w:val="00C41983"/>
    <w:rsid w:val="00C503F9"/>
    <w:rsid w:val="00C50DA0"/>
    <w:rsid w:val="00C6129A"/>
    <w:rsid w:val="00C6756B"/>
    <w:rsid w:val="00C67A92"/>
    <w:rsid w:val="00C67D99"/>
    <w:rsid w:val="00C7224A"/>
    <w:rsid w:val="00C7722F"/>
    <w:rsid w:val="00C90560"/>
    <w:rsid w:val="00C9143E"/>
    <w:rsid w:val="00C9350C"/>
    <w:rsid w:val="00C943FA"/>
    <w:rsid w:val="00C94B66"/>
    <w:rsid w:val="00CA219E"/>
    <w:rsid w:val="00CA3269"/>
    <w:rsid w:val="00CB2ACA"/>
    <w:rsid w:val="00CB38F0"/>
    <w:rsid w:val="00CB4515"/>
    <w:rsid w:val="00CC0D42"/>
    <w:rsid w:val="00CC2030"/>
    <w:rsid w:val="00CD5982"/>
    <w:rsid w:val="00CF396A"/>
    <w:rsid w:val="00CF56F4"/>
    <w:rsid w:val="00D023C9"/>
    <w:rsid w:val="00D06E76"/>
    <w:rsid w:val="00D106CD"/>
    <w:rsid w:val="00D12069"/>
    <w:rsid w:val="00D14559"/>
    <w:rsid w:val="00D17479"/>
    <w:rsid w:val="00D17A17"/>
    <w:rsid w:val="00D20C37"/>
    <w:rsid w:val="00D21357"/>
    <w:rsid w:val="00D248F4"/>
    <w:rsid w:val="00D25C8F"/>
    <w:rsid w:val="00D31DC9"/>
    <w:rsid w:val="00D406C8"/>
    <w:rsid w:val="00D429B1"/>
    <w:rsid w:val="00D516D7"/>
    <w:rsid w:val="00D562A4"/>
    <w:rsid w:val="00D60B17"/>
    <w:rsid w:val="00D8545C"/>
    <w:rsid w:val="00D87182"/>
    <w:rsid w:val="00D9212C"/>
    <w:rsid w:val="00D93E33"/>
    <w:rsid w:val="00DA4F25"/>
    <w:rsid w:val="00DB21C6"/>
    <w:rsid w:val="00DB5795"/>
    <w:rsid w:val="00DD3751"/>
    <w:rsid w:val="00DE2154"/>
    <w:rsid w:val="00DE5C6E"/>
    <w:rsid w:val="00DE7175"/>
    <w:rsid w:val="00DF1C0F"/>
    <w:rsid w:val="00DF3B72"/>
    <w:rsid w:val="00DF48A3"/>
    <w:rsid w:val="00E14A98"/>
    <w:rsid w:val="00E243F5"/>
    <w:rsid w:val="00E33DBC"/>
    <w:rsid w:val="00E37D05"/>
    <w:rsid w:val="00E60B2E"/>
    <w:rsid w:val="00E644A3"/>
    <w:rsid w:val="00E66A42"/>
    <w:rsid w:val="00E87F3E"/>
    <w:rsid w:val="00EA143B"/>
    <w:rsid w:val="00EA25EB"/>
    <w:rsid w:val="00EA4D4B"/>
    <w:rsid w:val="00EB1CE2"/>
    <w:rsid w:val="00EB5B31"/>
    <w:rsid w:val="00EC3786"/>
    <w:rsid w:val="00ED1038"/>
    <w:rsid w:val="00EE1475"/>
    <w:rsid w:val="00EF3159"/>
    <w:rsid w:val="00F0062E"/>
    <w:rsid w:val="00F21D27"/>
    <w:rsid w:val="00F244D2"/>
    <w:rsid w:val="00F248D9"/>
    <w:rsid w:val="00F315B6"/>
    <w:rsid w:val="00F32D15"/>
    <w:rsid w:val="00F34363"/>
    <w:rsid w:val="00F41235"/>
    <w:rsid w:val="00F41CE8"/>
    <w:rsid w:val="00F4562D"/>
    <w:rsid w:val="00F55347"/>
    <w:rsid w:val="00F647FF"/>
    <w:rsid w:val="00F729CE"/>
    <w:rsid w:val="00F84F3A"/>
    <w:rsid w:val="00F9035B"/>
    <w:rsid w:val="00F94680"/>
    <w:rsid w:val="00FA0428"/>
    <w:rsid w:val="00FC38A0"/>
    <w:rsid w:val="00FC4990"/>
    <w:rsid w:val="00FD09B8"/>
    <w:rsid w:val="00FD0D8F"/>
    <w:rsid w:val="00FD276D"/>
    <w:rsid w:val="00FE45D7"/>
    <w:rsid w:val="00FE6846"/>
    <w:rsid w:val="00FF17B1"/>
    <w:rsid w:val="00FF2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7D0807DA"/>
  <w15:docId w15:val="{7994CB5F-1D06-4310-A42F-45785787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555"/>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A44555"/>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A44555"/>
    <w:pPr>
      <w:keepNext/>
      <w:spacing w:before="240" w:after="60"/>
      <w:outlineLvl w:val="3"/>
    </w:pPr>
    <w:rPr>
      <w:rFonts w:ascii="Arial" w:hAnsi="Arial" w:cs="Times New Roman"/>
      <w:b/>
      <w:bCs/>
      <w:szCs w:val="28"/>
    </w:rPr>
  </w:style>
  <w:style w:type="paragraph" w:styleId="5">
    <w:name w:val="heading 5"/>
    <w:basedOn w:val="a"/>
    <w:next w:val="a"/>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0">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0">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0">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a3">
    <w:name w:val="annotation reference"/>
    <w:rsid w:val="00A44555"/>
    <w:rPr>
      <w:sz w:val="16"/>
    </w:rPr>
  </w:style>
  <w:style w:type="character" w:styleId="-">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a4">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a5">
    <w:name w:val="Placeholder Text"/>
    <w:rsid w:val="00A44555"/>
    <w:rPr>
      <w:rFonts w:cs="Times New Roman"/>
      <w:color w:val="808080"/>
    </w:rPr>
  </w:style>
  <w:style w:type="character" w:customStyle="1" w:styleId="a6">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7">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8">
    <w:name w:val="Κουκκίδες"/>
    <w:rsid w:val="00A44555"/>
    <w:rPr>
      <w:rFonts w:ascii="OpenSymbol" w:eastAsia="OpenSymbol" w:hAnsi="OpenSymbol" w:cs="OpenSymbol"/>
    </w:rPr>
  </w:style>
  <w:style w:type="character" w:styleId="a9">
    <w:name w:val="Strong"/>
    <w:qFormat/>
    <w:rsid w:val="00A44555"/>
    <w:rPr>
      <w:b/>
      <w:bCs/>
    </w:rPr>
  </w:style>
  <w:style w:type="character" w:customStyle="1" w:styleId="10">
    <w:name w:val="Προεπιλεγμένη γραμματοσειρά1"/>
    <w:rsid w:val="00A44555"/>
  </w:style>
  <w:style w:type="character" w:customStyle="1" w:styleId="aa">
    <w:name w:val="Σύμβολο υποσημείωσης"/>
    <w:rsid w:val="00A44555"/>
    <w:rPr>
      <w:vertAlign w:val="superscript"/>
    </w:rPr>
  </w:style>
  <w:style w:type="character" w:styleId="ab">
    <w:name w:val="Emphasis"/>
    <w:qFormat/>
    <w:rsid w:val="00A44555"/>
    <w:rPr>
      <w:i/>
      <w:iCs/>
    </w:rPr>
  </w:style>
  <w:style w:type="character" w:customStyle="1" w:styleId="ac">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1">
    <w:name w:val="Παραπομπή υποσημείωσης1"/>
    <w:rsid w:val="00A44555"/>
    <w:rPr>
      <w:vertAlign w:val="superscript"/>
    </w:rPr>
  </w:style>
  <w:style w:type="character" w:customStyle="1" w:styleId="12">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3">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0">
    <w:name w:val="FollowedHyperlink"/>
    <w:uiPriority w:val="99"/>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ad">
    <w:name w:val="footnote reference"/>
    <w:rsid w:val="00A44555"/>
    <w:rPr>
      <w:vertAlign w:val="superscript"/>
    </w:rPr>
  </w:style>
  <w:style w:type="character" w:styleId="ae">
    <w:name w:val="endnote reference"/>
    <w:rsid w:val="00A44555"/>
    <w:rPr>
      <w:vertAlign w:val="superscript"/>
    </w:rPr>
  </w:style>
  <w:style w:type="character" w:customStyle="1" w:styleId="21">
    <w:name w:val="Παραπομπή υποσημείωσης2"/>
    <w:rsid w:val="00A44555"/>
    <w:rPr>
      <w:vertAlign w:val="superscript"/>
    </w:rPr>
  </w:style>
  <w:style w:type="character" w:customStyle="1" w:styleId="22">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1">
    <w:name w:val="Παραπομπή υποσημείωσης3"/>
    <w:rsid w:val="00A44555"/>
    <w:rPr>
      <w:vertAlign w:val="superscript"/>
    </w:rPr>
  </w:style>
  <w:style w:type="character" w:customStyle="1" w:styleId="32">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f">
    <w:name w:val="Σύνδεση ευρετηρίου"/>
    <w:rsid w:val="00A44555"/>
  </w:style>
  <w:style w:type="paragraph" w:customStyle="1" w:styleId="af0">
    <w:name w:val="Επικεφαλίδα"/>
    <w:basedOn w:val="a"/>
    <w:next w:val="af1"/>
    <w:rsid w:val="00A44555"/>
    <w:pPr>
      <w:keepNext/>
      <w:spacing w:before="240"/>
    </w:pPr>
    <w:rPr>
      <w:rFonts w:ascii="Liberation Sans" w:eastAsia="Microsoft YaHei" w:hAnsi="Liberation Sans" w:cs="Mangal"/>
      <w:sz w:val="28"/>
      <w:szCs w:val="28"/>
    </w:rPr>
  </w:style>
  <w:style w:type="paragraph" w:styleId="af1">
    <w:name w:val="Body Text"/>
    <w:basedOn w:val="a"/>
    <w:rsid w:val="00A44555"/>
    <w:pPr>
      <w:spacing w:after="240"/>
    </w:pPr>
  </w:style>
  <w:style w:type="paragraph" w:styleId="af2">
    <w:name w:val="List"/>
    <w:basedOn w:val="af1"/>
    <w:rsid w:val="00A44555"/>
    <w:rPr>
      <w:rFonts w:cs="Mangal"/>
    </w:rPr>
  </w:style>
  <w:style w:type="paragraph" w:styleId="af3">
    <w:name w:val="caption"/>
    <w:basedOn w:val="a"/>
    <w:qFormat/>
    <w:rsid w:val="00A44555"/>
    <w:pPr>
      <w:suppressLineNumbers/>
      <w:spacing w:before="120"/>
    </w:pPr>
    <w:rPr>
      <w:rFonts w:cs="Mangal"/>
      <w:i/>
      <w:iCs/>
      <w:sz w:val="24"/>
    </w:rPr>
  </w:style>
  <w:style w:type="paragraph" w:customStyle="1" w:styleId="af4">
    <w:name w:val="Ευρετήριο"/>
    <w:basedOn w:val="a"/>
    <w:rsid w:val="00A44555"/>
    <w:pPr>
      <w:suppressLineNumbers/>
    </w:pPr>
    <w:rPr>
      <w:rFonts w:cs="Mangal"/>
    </w:rPr>
  </w:style>
  <w:style w:type="paragraph" w:customStyle="1" w:styleId="WW-Caption">
    <w:name w:val="WW-Caption"/>
    <w:basedOn w:val="a"/>
    <w:rsid w:val="00A44555"/>
    <w:pPr>
      <w:suppressLineNumbers/>
      <w:spacing w:before="120"/>
    </w:pPr>
    <w:rPr>
      <w:rFonts w:cs="Mangal"/>
      <w:i/>
      <w:iCs/>
      <w:sz w:val="24"/>
    </w:rPr>
  </w:style>
  <w:style w:type="paragraph" w:customStyle="1" w:styleId="WW-Caption1">
    <w:name w:val="WW-Caption1"/>
    <w:basedOn w:val="a"/>
    <w:rsid w:val="00A44555"/>
    <w:pPr>
      <w:suppressLineNumbers/>
      <w:spacing w:before="120"/>
    </w:pPr>
    <w:rPr>
      <w:rFonts w:cs="Mangal"/>
      <w:i/>
      <w:iCs/>
      <w:sz w:val="24"/>
    </w:rPr>
  </w:style>
  <w:style w:type="paragraph" w:customStyle="1" w:styleId="33">
    <w:name w:val="Λεζάντα3"/>
    <w:basedOn w:val="a"/>
    <w:rsid w:val="00A44555"/>
    <w:pPr>
      <w:suppressLineNumbers/>
      <w:spacing w:before="120"/>
    </w:pPr>
    <w:rPr>
      <w:rFonts w:cs="Mangal"/>
      <w:i/>
      <w:iCs/>
      <w:sz w:val="24"/>
    </w:rPr>
  </w:style>
  <w:style w:type="paragraph" w:customStyle="1" w:styleId="WW-Caption11">
    <w:name w:val="WW-Caption11"/>
    <w:basedOn w:val="a"/>
    <w:rsid w:val="00A44555"/>
    <w:pPr>
      <w:suppressLineNumbers/>
      <w:spacing w:before="120"/>
    </w:pPr>
    <w:rPr>
      <w:rFonts w:cs="Mangal"/>
      <w:i/>
      <w:iCs/>
      <w:sz w:val="24"/>
    </w:rPr>
  </w:style>
  <w:style w:type="paragraph" w:customStyle="1" w:styleId="WW-Caption111">
    <w:name w:val="WW-Caption111"/>
    <w:basedOn w:val="a"/>
    <w:rsid w:val="00A44555"/>
    <w:pPr>
      <w:suppressLineNumbers/>
      <w:spacing w:before="120"/>
    </w:pPr>
    <w:rPr>
      <w:rFonts w:cs="Mangal"/>
      <w:i/>
      <w:iCs/>
      <w:sz w:val="24"/>
    </w:rPr>
  </w:style>
  <w:style w:type="paragraph" w:customStyle="1" w:styleId="WW-Caption1111">
    <w:name w:val="WW-Caption1111"/>
    <w:basedOn w:val="a"/>
    <w:rsid w:val="00A44555"/>
    <w:pPr>
      <w:suppressLineNumbers/>
      <w:spacing w:before="120"/>
    </w:pPr>
    <w:rPr>
      <w:rFonts w:cs="Mangal"/>
      <w:i/>
      <w:iCs/>
      <w:sz w:val="24"/>
    </w:rPr>
  </w:style>
  <w:style w:type="paragraph" w:customStyle="1" w:styleId="WW-Caption11111">
    <w:name w:val="WW-Caption11111"/>
    <w:basedOn w:val="a"/>
    <w:rsid w:val="00A44555"/>
    <w:pPr>
      <w:suppressLineNumbers/>
      <w:spacing w:before="120"/>
    </w:pPr>
    <w:rPr>
      <w:rFonts w:cs="Mangal"/>
      <w:i/>
      <w:iCs/>
      <w:sz w:val="24"/>
    </w:rPr>
  </w:style>
  <w:style w:type="paragraph" w:customStyle="1" w:styleId="23">
    <w:name w:val="Λεζάντα2"/>
    <w:basedOn w:val="a"/>
    <w:rsid w:val="00A44555"/>
    <w:pPr>
      <w:suppressLineNumbers/>
      <w:spacing w:before="120"/>
    </w:pPr>
    <w:rPr>
      <w:rFonts w:cs="Mangal"/>
      <w:i/>
      <w:iCs/>
      <w:sz w:val="24"/>
    </w:rPr>
  </w:style>
  <w:style w:type="paragraph" w:customStyle="1" w:styleId="Caption1">
    <w:name w:val="Caption1"/>
    <w:basedOn w:val="a"/>
    <w:rsid w:val="00A44555"/>
    <w:pPr>
      <w:suppressLineNumbers/>
      <w:spacing w:before="120"/>
    </w:pPr>
    <w:rPr>
      <w:rFonts w:cs="Mangal"/>
      <w:i/>
      <w:iCs/>
      <w:sz w:val="24"/>
    </w:rPr>
  </w:style>
  <w:style w:type="paragraph" w:customStyle="1" w:styleId="WW-Caption111111">
    <w:name w:val="WW-Caption111111"/>
    <w:basedOn w:val="a"/>
    <w:rsid w:val="00A44555"/>
    <w:pPr>
      <w:suppressLineNumbers/>
      <w:spacing w:before="120"/>
    </w:pPr>
    <w:rPr>
      <w:rFonts w:cs="Mangal"/>
      <w:i/>
      <w:iCs/>
      <w:sz w:val="24"/>
    </w:rPr>
  </w:style>
  <w:style w:type="paragraph" w:customStyle="1" w:styleId="WW-Caption1111111">
    <w:name w:val="WW-Caption1111111"/>
    <w:basedOn w:val="a"/>
    <w:rsid w:val="00A44555"/>
    <w:pPr>
      <w:suppressLineNumbers/>
      <w:spacing w:before="120"/>
    </w:pPr>
    <w:rPr>
      <w:rFonts w:cs="Mangal"/>
      <w:i/>
      <w:iCs/>
      <w:sz w:val="24"/>
    </w:rPr>
  </w:style>
  <w:style w:type="paragraph" w:customStyle="1" w:styleId="WW-Caption11111111">
    <w:name w:val="WW-Caption11111111"/>
    <w:basedOn w:val="a"/>
    <w:rsid w:val="00A44555"/>
    <w:pPr>
      <w:suppressLineNumbers/>
      <w:spacing w:before="120"/>
    </w:pPr>
    <w:rPr>
      <w:rFonts w:cs="Mangal"/>
      <w:i/>
      <w:iCs/>
      <w:sz w:val="24"/>
    </w:rPr>
  </w:style>
  <w:style w:type="paragraph" w:customStyle="1" w:styleId="WW-Caption111111111">
    <w:name w:val="WW-Caption111111111"/>
    <w:basedOn w:val="a"/>
    <w:rsid w:val="00A44555"/>
    <w:pPr>
      <w:suppressLineNumbers/>
      <w:spacing w:before="120"/>
    </w:pPr>
    <w:rPr>
      <w:rFonts w:cs="Mangal"/>
      <w:i/>
      <w:iCs/>
      <w:sz w:val="24"/>
    </w:rPr>
  </w:style>
  <w:style w:type="paragraph" w:customStyle="1" w:styleId="WW-Caption1111111111">
    <w:name w:val="WW-Caption1111111111"/>
    <w:basedOn w:val="a"/>
    <w:rsid w:val="00A44555"/>
    <w:pPr>
      <w:suppressLineNumbers/>
      <w:spacing w:before="120"/>
    </w:pPr>
    <w:rPr>
      <w:rFonts w:cs="Mangal"/>
      <w:i/>
      <w:iCs/>
      <w:sz w:val="24"/>
    </w:rPr>
  </w:style>
  <w:style w:type="paragraph" w:customStyle="1" w:styleId="WW-Caption11111111111">
    <w:name w:val="WW-Caption11111111111"/>
    <w:basedOn w:val="a"/>
    <w:rsid w:val="00A44555"/>
    <w:pPr>
      <w:suppressLineNumbers/>
      <w:spacing w:before="120"/>
    </w:pPr>
    <w:rPr>
      <w:rFonts w:cs="Mangal"/>
      <w:i/>
      <w:iCs/>
      <w:sz w:val="24"/>
    </w:rPr>
  </w:style>
  <w:style w:type="paragraph" w:customStyle="1" w:styleId="WW-Caption111111111111">
    <w:name w:val="WW-Caption111111111111"/>
    <w:basedOn w:val="a"/>
    <w:rsid w:val="00A44555"/>
    <w:pPr>
      <w:suppressLineNumbers/>
      <w:spacing w:before="120"/>
    </w:pPr>
    <w:rPr>
      <w:rFonts w:cs="Mangal"/>
      <w:i/>
      <w:iCs/>
      <w:sz w:val="24"/>
    </w:rPr>
  </w:style>
  <w:style w:type="paragraph" w:customStyle="1" w:styleId="WW-Caption1111111111111">
    <w:name w:val="WW-Caption1111111111111"/>
    <w:basedOn w:val="a"/>
    <w:rsid w:val="00A44555"/>
    <w:pPr>
      <w:suppressLineNumbers/>
      <w:spacing w:before="120"/>
    </w:pPr>
    <w:rPr>
      <w:rFonts w:cs="Mangal"/>
      <w:i/>
      <w:iCs/>
      <w:sz w:val="24"/>
    </w:rPr>
  </w:style>
  <w:style w:type="paragraph" w:customStyle="1" w:styleId="WW-Caption11111111111111">
    <w:name w:val="WW-Caption11111111111111"/>
    <w:basedOn w:val="a"/>
    <w:rsid w:val="00A44555"/>
    <w:pPr>
      <w:suppressLineNumbers/>
      <w:spacing w:before="120"/>
    </w:pPr>
    <w:rPr>
      <w:rFonts w:cs="Mangal"/>
      <w:i/>
      <w:iCs/>
      <w:sz w:val="24"/>
    </w:rPr>
  </w:style>
  <w:style w:type="paragraph" w:customStyle="1" w:styleId="WW-Caption111111111111111">
    <w:name w:val="WW-Caption111111111111111"/>
    <w:basedOn w:val="a"/>
    <w:rsid w:val="00A44555"/>
    <w:pPr>
      <w:suppressLineNumbers/>
      <w:spacing w:before="120"/>
    </w:pPr>
    <w:rPr>
      <w:rFonts w:cs="Mangal"/>
      <w:i/>
      <w:iCs/>
      <w:sz w:val="24"/>
    </w:rPr>
  </w:style>
  <w:style w:type="paragraph" w:customStyle="1" w:styleId="WW-Caption1111111111111111">
    <w:name w:val="WW-Caption1111111111111111"/>
    <w:basedOn w:val="a"/>
    <w:rsid w:val="00A44555"/>
    <w:pPr>
      <w:suppressLineNumbers/>
      <w:spacing w:before="120"/>
    </w:pPr>
    <w:rPr>
      <w:rFonts w:cs="Mangal"/>
      <w:i/>
      <w:iCs/>
      <w:sz w:val="24"/>
    </w:rPr>
  </w:style>
  <w:style w:type="paragraph" w:customStyle="1" w:styleId="14">
    <w:name w:val="Λεζάντα1"/>
    <w:basedOn w:val="a"/>
    <w:rsid w:val="00A44555"/>
    <w:pPr>
      <w:suppressLineNumbers/>
      <w:spacing w:before="120"/>
    </w:pPr>
    <w:rPr>
      <w:rFonts w:cs="Mangal"/>
      <w:i/>
      <w:iCs/>
      <w:sz w:val="24"/>
    </w:rPr>
  </w:style>
  <w:style w:type="paragraph" w:customStyle="1" w:styleId="WW-Caption11111111111111111">
    <w:name w:val="WW-Caption11111111111111111"/>
    <w:basedOn w:val="a"/>
    <w:rsid w:val="00A44555"/>
    <w:pPr>
      <w:suppressLineNumbers/>
      <w:spacing w:before="120"/>
    </w:pPr>
    <w:rPr>
      <w:rFonts w:cs="Mangal"/>
      <w:i/>
      <w:iCs/>
      <w:sz w:val="24"/>
    </w:rPr>
  </w:style>
  <w:style w:type="paragraph" w:customStyle="1" w:styleId="WW-Caption111111111111111111">
    <w:name w:val="WW-Caption111111111111111111"/>
    <w:basedOn w:val="a"/>
    <w:rsid w:val="00A44555"/>
    <w:pPr>
      <w:suppressLineNumbers/>
      <w:spacing w:before="120"/>
    </w:pPr>
    <w:rPr>
      <w:rFonts w:cs="Mangal"/>
      <w:i/>
      <w:iCs/>
      <w:sz w:val="24"/>
    </w:rPr>
  </w:style>
  <w:style w:type="paragraph" w:customStyle="1" w:styleId="WW-Caption1111111111111111111">
    <w:name w:val="WW-Caption1111111111111111111"/>
    <w:basedOn w:val="a"/>
    <w:rsid w:val="00A44555"/>
    <w:pPr>
      <w:suppressLineNumbers/>
      <w:spacing w:before="120"/>
    </w:pPr>
    <w:rPr>
      <w:rFonts w:cs="Mangal"/>
      <w:i/>
      <w:iCs/>
      <w:sz w:val="24"/>
    </w:rPr>
  </w:style>
  <w:style w:type="paragraph" w:customStyle="1" w:styleId="WW-Caption11111111111111111111">
    <w:name w:val="WW-Caption11111111111111111111"/>
    <w:basedOn w:val="a"/>
    <w:rsid w:val="00A44555"/>
    <w:pPr>
      <w:suppressLineNumbers/>
      <w:spacing w:before="120"/>
    </w:pPr>
    <w:rPr>
      <w:rFonts w:cs="Mangal"/>
      <w:i/>
      <w:iCs/>
      <w:sz w:val="24"/>
    </w:rPr>
  </w:style>
  <w:style w:type="paragraph" w:customStyle="1" w:styleId="Bullet">
    <w:name w:val="Bullet"/>
    <w:basedOn w:val="a"/>
    <w:rsid w:val="00A44555"/>
    <w:pPr>
      <w:tabs>
        <w:tab w:val="num" w:pos="397"/>
      </w:tabs>
      <w:spacing w:after="100"/>
      <w:ind w:left="397" w:hanging="397"/>
    </w:pPr>
    <w:rPr>
      <w:rFonts w:eastAsia="MS Mincho"/>
      <w:lang w:val="en-US" w:eastAsia="ja-JP"/>
    </w:rPr>
  </w:style>
  <w:style w:type="paragraph" w:styleId="af5">
    <w:name w:val="Date"/>
    <w:basedOn w:val="a"/>
    <w:next w:val="a"/>
    <w:rsid w:val="00A44555"/>
    <w:pPr>
      <w:spacing w:after="100"/>
    </w:pPr>
    <w:rPr>
      <w:rFonts w:eastAsia="MS Mincho"/>
      <w:lang w:val="en-US" w:eastAsia="ja-JP"/>
    </w:rPr>
  </w:style>
  <w:style w:type="paragraph" w:customStyle="1" w:styleId="DocTitle">
    <w:name w:val="Doc Title"/>
    <w:basedOn w:val="1"/>
    <w:rsid w:val="00A44555"/>
  </w:style>
  <w:style w:type="paragraph" w:customStyle="1" w:styleId="inserttext">
    <w:name w:val="insert text"/>
    <w:basedOn w:val="a"/>
    <w:rsid w:val="00A44555"/>
    <w:pPr>
      <w:spacing w:after="100"/>
      <w:ind w:left="794"/>
    </w:pPr>
    <w:rPr>
      <w:rFonts w:eastAsia="MS Mincho"/>
      <w:lang w:val="en-US" w:eastAsia="ja-JP"/>
    </w:rPr>
  </w:style>
  <w:style w:type="paragraph" w:styleId="af6">
    <w:name w:val="footer"/>
    <w:basedOn w:val="a"/>
    <w:link w:val="Char2"/>
    <w:rsid w:val="00A44555"/>
    <w:pPr>
      <w:spacing w:after="100"/>
    </w:pPr>
    <w:rPr>
      <w:rFonts w:eastAsia="MS Mincho" w:cs="Times New Roman"/>
      <w:lang w:val="en-US" w:eastAsia="ja-JP"/>
    </w:rPr>
  </w:style>
  <w:style w:type="paragraph" w:styleId="af7">
    <w:name w:val="header"/>
    <w:aliases w:val="hd"/>
    <w:basedOn w:val="a"/>
    <w:link w:val="Char3"/>
    <w:rsid w:val="00A44555"/>
    <w:rPr>
      <w:rFonts w:cs="Times New Roman"/>
    </w:rPr>
  </w:style>
  <w:style w:type="paragraph" w:styleId="af8">
    <w:name w:val="Balloon Text"/>
    <w:basedOn w:val="a"/>
    <w:rsid w:val="00A44555"/>
    <w:rPr>
      <w:rFonts w:ascii="Tahoma" w:hAnsi="Tahoma" w:cs="Tahoma"/>
      <w:sz w:val="16"/>
      <w:szCs w:val="16"/>
    </w:rPr>
  </w:style>
  <w:style w:type="paragraph" w:styleId="af9">
    <w:name w:val="annotation text"/>
    <w:basedOn w:val="a"/>
    <w:rsid w:val="00A44555"/>
    <w:rPr>
      <w:sz w:val="20"/>
      <w:szCs w:val="20"/>
    </w:rPr>
  </w:style>
  <w:style w:type="paragraph" w:styleId="afa">
    <w:name w:val="annotation subject"/>
    <w:basedOn w:val="af9"/>
    <w:next w:val="af9"/>
    <w:rsid w:val="00A44555"/>
    <w:rPr>
      <w:b/>
      <w:bCs/>
    </w:rPr>
  </w:style>
  <w:style w:type="paragraph" w:styleId="afb">
    <w:name w:val="Revision"/>
    <w:rsid w:val="00A44555"/>
    <w:pPr>
      <w:suppressAutoHyphens/>
    </w:pPr>
    <w:rPr>
      <w:sz w:val="24"/>
      <w:szCs w:val="24"/>
      <w:lang w:val="en-GB" w:eastAsia="zh-CN"/>
    </w:rPr>
  </w:style>
  <w:style w:type="paragraph" w:customStyle="1" w:styleId="western">
    <w:name w:val="western"/>
    <w:basedOn w:val="a"/>
    <w:rsid w:val="00A44555"/>
    <w:pPr>
      <w:spacing w:before="280" w:after="200"/>
    </w:pPr>
    <w:rPr>
      <w:rFonts w:ascii="Arial Unicode MS" w:eastAsia="Arial Unicode MS" w:hAnsi="Arial Unicode MS" w:cs="Arial Unicode MS"/>
    </w:rPr>
  </w:style>
  <w:style w:type="paragraph" w:styleId="afc">
    <w:name w:val="List Paragraph"/>
    <w:basedOn w:val="a"/>
    <w:qFormat/>
    <w:rsid w:val="00A44555"/>
    <w:pPr>
      <w:spacing w:after="200"/>
      <w:ind w:left="720"/>
      <w:contextualSpacing/>
    </w:pPr>
  </w:style>
  <w:style w:type="paragraph" w:styleId="afd">
    <w:name w:val="footnote text"/>
    <w:basedOn w:val="a"/>
    <w:rsid w:val="00A44555"/>
    <w:pPr>
      <w:spacing w:after="0"/>
      <w:ind w:left="425" w:hanging="425"/>
    </w:pPr>
    <w:rPr>
      <w:sz w:val="18"/>
      <w:szCs w:val="20"/>
      <w:lang w:val="en-IE"/>
    </w:rPr>
  </w:style>
  <w:style w:type="paragraph" w:styleId="15">
    <w:name w:val="toc 1"/>
    <w:basedOn w:val="a"/>
    <w:next w:val="a"/>
    <w:uiPriority w:val="39"/>
    <w:rsid w:val="00A44555"/>
    <w:pPr>
      <w:spacing w:before="120"/>
      <w:jc w:val="left"/>
    </w:pPr>
    <w:rPr>
      <w:b/>
      <w:bCs/>
      <w:caps/>
      <w:sz w:val="20"/>
      <w:szCs w:val="20"/>
    </w:rPr>
  </w:style>
  <w:style w:type="paragraph" w:styleId="24">
    <w:name w:val="toc 2"/>
    <w:basedOn w:val="a"/>
    <w:next w:val="a"/>
    <w:uiPriority w:val="39"/>
    <w:rsid w:val="00A44555"/>
    <w:pPr>
      <w:spacing w:after="0"/>
      <w:ind w:left="220"/>
      <w:jc w:val="left"/>
    </w:pPr>
    <w:rPr>
      <w:smallCaps/>
      <w:sz w:val="20"/>
      <w:szCs w:val="20"/>
    </w:rPr>
  </w:style>
  <w:style w:type="paragraph" w:styleId="34">
    <w:name w:val="toc 3"/>
    <w:basedOn w:val="a"/>
    <w:next w:val="a"/>
    <w:uiPriority w:val="39"/>
    <w:rsid w:val="00A44555"/>
    <w:pPr>
      <w:spacing w:after="0"/>
      <w:ind w:left="440"/>
      <w:jc w:val="left"/>
    </w:pPr>
    <w:rPr>
      <w:i/>
      <w:iCs/>
      <w:sz w:val="20"/>
      <w:szCs w:val="20"/>
    </w:rPr>
  </w:style>
  <w:style w:type="paragraph" w:styleId="41">
    <w:name w:val="toc 4"/>
    <w:basedOn w:val="a"/>
    <w:next w:val="a"/>
    <w:uiPriority w:val="39"/>
    <w:rsid w:val="00A44555"/>
    <w:pPr>
      <w:spacing w:after="0"/>
      <w:ind w:left="660"/>
      <w:jc w:val="left"/>
    </w:pPr>
    <w:rPr>
      <w:sz w:val="18"/>
      <w:szCs w:val="18"/>
    </w:rPr>
  </w:style>
  <w:style w:type="paragraph" w:styleId="50">
    <w:name w:val="toc 5"/>
    <w:basedOn w:val="a"/>
    <w:next w:val="a"/>
    <w:rsid w:val="00A44555"/>
    <w:pPr>
      <w:spacing w:after="0"/>
      <w:ind w:left="880"/>
      <w:jc w:val="left"/>
    </w:pPr>
    <w:rPr>
      <w:sz w:val="18"/>
      <w:szCs w:val="18"/>
    </w:rPr>
  </w:style>
  <w:style w:type="paragraph" w:styleId="6">
    <w:name w:val="toc 6"/>
    <w:basedOn w:val="a"/>
    <w:next w:val="a"/>
    <w:rsid w:val="00A44555"/>
    <w:pPr>
      <w:spacing w:after="0"/>
      <w:ind w:left="1100"/>
      <w:jc w:val="left"/>
    </w:pPr>
    <w:rPr>
      <w:sz w:val="18"/>
      <w:szCs w:val="18"/>
    </w:rPr>
  </w:style>
  <w:style w:type="paragraph" w:styleId="7">
    <w:name w:val="toc 7"/>
    <w:basedOn w:val="a"/>
    <w:next w:val="a"/>
    <w:rsid w:val="00A44555"/>
    <w:pPr>
      <w:spacing w:after="0"/>
      <w:ind w:left="1320"/>
      <w:jc w:val="left"/>
    </w:pPr>
    <w:rPr>
      <w:sz w:val="18"/>
      <w:szCs w:val="18"/>
    </w:rPr>
  </w:style>
  <w:style w:type="paragraph" w:styleId="8">
    <w:name w:val="toc 8"/>
    <w:basedOn w:val="a"/>
    <w:next w:val="a"/>
    <w:rsid w:val="00A44555"/>
    <w:pPr>
      <w:spacing w:after="0"/>
      <w:ind w:left="1540"/>
      <w:jc w:val="left"/>
    </w:pPr>
    <w:rPr>
      <w:sz w:val="18"/>
      <w:szCs w:val="18"/>
    </w:rPr>
  </w:style>
  <w:style w:type="paragraph" w:styleId="9">
    <w:name w:val="toc 9"/>
    <w:basedOn w:val="a"/>
    <w:next w:val="a"/>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44555"/>
    <w:rPr>
      <w:rFonts w:ascii="Calibri" w:hAnsi="Calibri" w:cs="Calibri"/>
      <w:lang w:val="el-GR"/>
    </w:rPr>
  </w:style>
  <w:style w:type="paragraph" w:styleId="afe">
    <w:name w:val="endnote text"/>
    <w:basedOn w:val="a"/>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A44555"/>
  </w:style>
  <w:style w:type="paragraph" w:styleId="aff0">
    <w:name w:val="Body Text Indent"/>
    <w:basedOn w:val="a"/>
    <w:rsid w:val="00A44555"/>
    <w:pPr>
      <w:ind w:firstLine="1134"/>
    </w:pPr>
    <w:rPr>
      <w:rFonts w:ascii="Arial" w:hAnsi="Arial" w:cs="Arial"/>
    </w:rPr>
  </w:style>
  <w:style w:type="paragraph" w:customStyle="1" w:styleId="normalwithoutspacing">
    <w:name w:val="normal_without_spacing"/>
    <w:basedOn w:val="a"/>
    <w:rsid w:val="00A44555"/>
    <w:pPr>
      <w:spacing w:after="60"/>
    </w:pPr>
    <w:rPr>
      <w:lang w:val="el-GR"/>
    </w:rPr>
  </w:style>
  <w:style w:type="paragraph" w:customStyle="1" w:styleId="foothanging">
    <w:name w:val="foot_hanging"/>
    <w:basedOn w:val="afd"/>
    <w:rsid w:val="00A44555"/>
    <w:pPr>
      <w:ind w:left="426" w:hanging="426"/>
    </w:pPr>
    <w:rPr>
      <w:szCs w:val="18"/>
    </w:rPr>
  </w:style>
  <w:style w:type="paragraph" w:styleId="-HTML">
    <w:name w:val="HTML Preformatted"/>
    <w:basedOn w:val="a"/>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A44555"/>
    <w:pPr>
      <w:suppressAutoHyphens w:val="0"/>
      <w:spacing w:line="312" w:lineRule="auto"/>
      <w:ind w:left="283"/>
    </w:pPr>
    <w:rPr>
      <w:rFonts w:cs="Times New Roman"/>
      <w:sz w:val="16"/>
      <w:szCs w:val="16"/>
    </w:rPr>
  </w:style>
  <w:style w:type="paragraph" w:styleId="aff1">
    <w:name w:val="No Spacing"/>
    <w:qFormat/>
    <w:rsid w:val="00A44555"/>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A44555"/>
    <w:pPr>
      <w:suppressLineNumbers/>
    </w:pPr>
  </w:style>
  <w:style w:type="paragraph" w:customStyle="1" w:styleId="aff3">
    <w:name w:val="Επικεφαλίδα πίνακα"/>
    <w:basedOn w:val="aff2"/>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36">
    <w:name w:val="Body Text 3"/>
    <w:basedOn w:val="a"/>
    <w:rsid w:val="00A44555"/>
    <w:rPr>
      <w:sz w:val="16"/>
      <w:szCs w:val="16"/>
    </w:rPr>
  </w:style>
  <w:style w:type="paragraph" w:customStyle="1" w:styleId="fooot">
    <w:name w:val="fooot"/>
    <w:basedOn w:val="footers"/>
    <w:rsid w:val="00A44555"/>
  </w:style>
  <w:style w:type="paragraph" w:customStyle="1" w:styleId="16">
    <w:name w:val="Κείμενο πλαισίου1"/>
    <w:basedOn w:val="a"/>
    <w:rsid w:val="00A44555"/>
    <w:pPr>
      <w:spacing w:after="0"/>
    </w:pPr>
    <w:rPr>
      <w:rFonts w:ascii="Tahoma" w:hAnsi="Tahoma" w:cs="Tahoma"/>
      <w:sz w:val="16"/>
      <w:szCs w:val="16"/>
    </w:rPr>
  </w:style>
  <w:style w:type="paragraph" w:customStyle="1" w:styleId="17">
    <w:name w:val="Κείμενο σχολίου1"/>
    <w:basedOn w:val="a"/>
    <w:rsid w:val="00A44555"/>
    <w:rPr>
      <w:sz w:val="20"/>
      <w:szCs w:val="20"/>
    </w:rPr>
  </w:style>
  <w:style w:type="paragraph" w:customStyle="1" w:styleId="18">
    <w:name w:val="Θέμα σχολίου1"/>
    <w:basedOn w:val="17"/>
    <w:next w:val="17"/>
    <w:rsid w:val="00A44555"/>
    <w:rPr>
      <w:b/>
      <w:bCs/>
    </w:rPr>
  </w:style>
  <w:style w:type="paragraph" w:customStyle="1" w:styleId="-HTML1">
    <w:name w:val="Προ-διαμορφωμένο HTML1"/>
    <w:basedOn w:val="a"/>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A44555"/>
    <w:pPr>
      <w:suppressAutoHyphens/>
    </w:pPr>
    <w:rPr>
      <w:rFonts w:ascii="Calibri" w:hAnsi="Calibri" w:cs="Calibri"/>
      <w:sz w:val="22"/>
      <w:szCs w:val="24"/>
      <w:lang w:val="en-GB" w:eastAsia="zh-CN"/>
    </w:rPr>
  </w:style>
  <w:style w:type="paragraph" w:styleId="25">
    <w:name w:val="List Bullet 2"/>
    <w:basedOn w:val="a"/>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A44555"/>
    <w:pPr>
      <w:tabs>
        <w:tab w:val="right" w:leader="dot" w:pos="7091"/>
      </w:tabs>
      <w:ind w:left="2547"/>
    </w:pPr>
  </w:style>
  <w:style w:type="paragraph" w:customStyle="1" w:styleId="aff4">
    <w:name w:val="Οριζόντια γραμμή"/>
    <w:basedOn w:val="a"/>
    <w:next w:val="af1"/>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3">
    <w:name w:val="Κεφαλίδα Char"/>
    <w:aliases w:val="hd Char"/>
    <w:link w:val="af7"/>
    <w:rsid w:val="00937B36"/>
    <w:rPr>
      <w:rFonts w:ascii="Calibri" w:hAnsi="Calibri" w:cs="Calibri"/>
      <w:sz w:val="22"/>
      <w:szCs w:val="24"/>
      <w:lang w:val="en-GB" w:eastAsia="zh-CN"/>
    </w:rPr>
  </w:style>
  <w:style w:type="paragraph" w:customStyle="1" w:styleId="1a">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a"/>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a"/>
    <w:next w:val="a"/>
    <w:rsid w:val="00736234"/>
    <w:pPr>
      <w:keepNext/>
      <w:spacing w:before="120" w:after="360" w:line="276" w:lineRule="auto"/>
      <w:jc w:val="center"/>
    </w:pPr>
    <w:rPr>
      <w:b/>
      <w:kern w:val="1"/>
      <w:szCs w:val="22"/>
      <w:lang w:val="el-GR"/>
    </w:rPr>
  </w:style>
  <w:style w:type="paragraph" w:customStyle="1" w:styleId="SectionTitle">
    <w:name w:val="SectionTitle"/>
    <w:basedOn w:val="a"/>
    <w:next w:val="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7">
    <w:name w:val="Σώμα κειμένου (3)_"/>
    <w:link w:val="38"/>
    <w:rsid w:val="00417CCF"/>
    <w:rPr>
      <w:rFonts w:ascii="Calibri" w:eastAsia="Calibri" w:hAnsi="Calibri" w:cs="Calibri"/>
      <w:b/>
      <w:bCs/>
      <w:shd w:val="clear" w:color="auto" w:fill="FFFFFF"/>
    </w:rPr>
  </w:style>
  <w:style w:type="character" w:customStyle="1" w:styleId="26">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ff5">
    <w:name w:val="Κεφαλίδα ή υποσέλιδο_"/>
    <w:link w:val="aff6"/>
    <w:rsid w:val="00417CCF"/>
    <w:rPr>
      <w:rFonts w:ascii="Calibri" w:eastAsia="Calibri" w:hAnsi="Calibri" w:cs="Calibri"/>
      <w:shd w:val="clear" w:color="auto" w:fill="FFFFFF"/>
    </w:rPr>
  </w:style>
  <w:style w:type="character" w:customStyle="1" w:styleId="27">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8">
    <w:name w:val="Σώμα κειμένου (3)"/>
    <w:basedOn w:val="a"/>
    <w:link w:val="37"/>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ff6">
    <w:name w:val="Κεφαλίδα ή υποσέλιδο"/>
    <w:basedOn w:val="a"/>
    <w:link w:val="aff5"/>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aff7">
    <w:name w:val="Subtitle"/>
    <w:basedOn w:val="a"/>
    <w:link w:val="Char4"/>
    <w:qFormat/>
    <w:rsid w:val="00887DDB"/>
    <w:pPr>
      <w:suppressAutoHyphens w:val="0"/>
      <w:spacing w:after="0"/>
    </w:pPr>
    <w:rPr>
      <w:rFonts w:ascii="Times New Roman" w:hAnsi="Times New Roman" w:cs="Times New Roman"/>
      <w:b/>
      <w:bCs/>
      <w:sz w:val="24"/>
      <w:u w:val="single"/>
    </w:rPr>
  </w:style>
  <w:style w:type="character" w:customStyle="1" w:styleId="Char4">
    <w:name w:val="Υπότιτλος Char"/>
    <w:link w:val="aff7"/>
    <w:rsid w:val="00887DDB"/>
    <w:rPr>
      <w:b/>
      <w:bCs/>
      <w:sz w:val="24"/>
      <w:szCs w:val="24"/>
      <w:u w:val="single"/>
    </w:rPr>
  </w:style>
  <w:style w:type="paragraph" w:styleId="28">
    <w:name w:val="List 2"/>
    <w:basedOn w:val="a"/>
    <w:uiPriority w:val="99"/>
    <w:semiHidden/>
    <w:unhideWhenUsed/>
    <w:rsid w:val="009B56E6"/>
    <w:pPr>
      <w:ind w:left="566" w:hanging="283"/>
      <w:contextualSpacing/>
    </w:pPr>
  </w:style>
  <w:style w:type="paragraph" w:customStyle="1" w:styleId="312pt127">
    <w:name w:val="Α κείμενο 3 + 12 pt Πρώτη γραμμή:  127 εκ."/>
    <w:basedOn w:val="36"/>
    <w:rsid w:val="009B56E6"/>
    <w:pPr>
      <w:suppressAutoHyphens w:val="0"/>
      <w:spacing w:before="60" w:after="60"/>
      <w:ind w:firstLine="720"/>
    </w:pPr>
    <w:rPr>
      <w:rFonts w:ascii="Arial" w:hAnsi="Arial" w:cs="Arial"/>
      <w:sz w:val="24"/>
      <w:szCs w:val="24"/>
      <w:lang w:val="el-GR" w:eastAsia="el-GR"/>
    </w:rPr>
  </w:style>
  <w:style w:type="paragraph" w:customStyle="1" w:styleId="Char5">
    <w:name w:val="Char"/>
    <w:basedOn w:val="a"/>
    <w:rsid w:val="00205100"/>
    <w:pPr>
      <w:suppressAutoHyphens w:val="0"/>
      <w:spacing w:after="160" w:line="240" w:lineRule="exact"/>
    </w:pPr>
    <w:rPr>
      <w:rFonts w:ascii="Verdana" w:hAnsi="Verdana" w:cs="Times New Roman"/>
      <w:sz w:val="20"/>
      <w:szCs w:val="20"/>
      <w:lang w:val="en-US" w:eastAsia="en-US"/>
    </w:rPr>
  </w:style>
  <w:style w:type="table" w:styleId="aff8">
    <w:name w:val="Table Grid"/>
    <w:basedOn w:val="a1"/>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a0"/>
    <w:rsid w:val="00D06E76"/>
  </w:style>
  <w:style w:type="character" w:customStyle="1" w:styleId="3Char">
    <w:name w:val="Επικεφαλίδα 3 Char"/>
    <w:link w:val="3"/>
    <w:rsid w:val="00402A24"/>
    <w:rPr>
      <w:rFonts w:ascii="Arial" w:hAnsi="Arial"/>
      <w:b/>
      <w:bCs/>
      <w:sz w:val="22"/>
      <w:szCs w:val="26"/>
      <w:lang w:val="en-GB" w:eastAsia="zh-CN"/>
    </w:rPr>
  </w:style>
  <w:style w:type="character" w:customStyle="1" w:styleId="Char2">
    <w:name w:val="Υποσέλιδο Char"/>
    <w:link w:val="af6"/>
    <w:rsid w:val="00402A24"/>
    <w:rPr>
      <w:rFonts w:ascii="Calibri" w:eastAsia="MS Mincho" w:hAnsi="Calibri" w:cs="Calibri"/>
      <w:sz w:val="22"/>
      <w:szCs w:val="24"/>
      <w:lang w:val="en-US" w:eastAsia="ja-JP"/>
    </w:rPr>
  </w:style>
  <w:style w:type="paragraph" w:customStyle="1" w:styleId="msonormal0">
    <w:name w:val="msonormal"/>
    <w:basedOn w:val="a"/>
    <w:rsid w:val="00905981"/>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65">
    <w:name w:val="xl65"/>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n-US" w:eastAsia="en-US"/>
    </w:rPr>
  </w:style>
  <w:style w:type="paragraph" w:customStyle="1" w:styleId="xl66">
    <w:name w:val="xl66"/>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xl67">
    <w:name w:val="xl67"/>
    <w:basedOn w:val="a"/>
    <w:rsid w:val="00905981"/>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cs="Times New Roman"/>
      <w:b/>
      <w:bCs/>
      <w:color w:val="000000"/>
      <w:sz w:val="24"/>
      <w:lang w:val="en-US" w:eastAsia="en-US"/>
    </w:rPr>
  </w:style>
  <w:style w:type="paragraph" w:customStyle="1" w:styleId="xl68">
    <w:name w:val="xl68"/>
    <w:basedOn w:val="a"/>
    <w:rsid w:val="00905981"/>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left"/>
      <w:textAlignment w:val="center"/>
    </w:pPr>
    <w:rPr>
      <w:rFonts w:cs="Times New Roman"/>
      <w:b/>
      <w:bCs/>
      <w:color w:val="000000"/>
      <w:sz w:val="24"/>
      <w:lang w:val="en-US" w:eastAsia="en-US"/>
    </w:rPr>
  </w:style>
  <w:style w:type="paragraph" w:customStyle="1" w:styleId="xl69">
    <w:name w:val="xl69"/>
    <w:basedOn w:val="a"/>
    <w:rsid w:val="00905981"/>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left"/>
      <w:textAlignment w:val="center"/>
    </w:pPr>
    <w:rPr>
      <w:rFonts w:cs="Times New Roman"/>
      <w:b/>
      <w:bCs/>
      <w:sz w:val="24"/>
      <w:lang w:val="en-US" w:eastAsia="en-US"/>
    </w:rPr>
  </w:style>
  <w:style w:type="paragraph" w:customStyle="1" w:styleId="xl70">
    <w:name w:val="xl70"/>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color w:val="000000"/>
      <w:sz w:val="24"/>
      <w:lang w:val="en-US" w:eastAsia="en-US"/>
    </w:rPr>
  </w:style>
  <w:style w:type="paragraph" w:customStyle="1" w:styleId="xl71">
    <w:name w:val="xl71"/>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b/>
      <w:bCs/>
      <w:sz w:val="24"/>
      <w:lang w:val="en-US" w:eastAsia="en-US"/>
    </w:rPr>
  </w:style>
  <w:style w:type="paragraph" w:customStyle="1" w:styleId="xl72">
    <w:name w:val="xl72"/>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sz w:val="24"/>
      <w:lang w:val="en-US" w:eastAsia="en-US"/>
    </w:rPr>
  </w:style>
  <w:style w:type="paragraph" w:customStyle="1" w:styleId="xl73">
    <w:name w:val="xl73"/>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b/>
      <w:bCs/>
      <w:sz w:val="24"/>
      <w:lang w:val="en-US" w:eastAsia="en-US"/>
    </w:rPr>
  </w:style>
  <w:style w:type="paragraph" w:customStyle="1" w:styleId="xl74">
    <w:name w:val="xl74"/>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b/>
      <w:bCs/>
      <w:sz w:val="24"/>
      <w:lang w:val="en-US" w:eastAsia="en-US"/>
    </w:rPr>
  </w:style>
  <w:style w:type="paragraph" w:customStyle="1" w:styleId="xl75">
    <w:name w:val="xl75"/>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sz w:val="24"/>
      <w:lang w:val="en-US" w:eastAsia="en-US"/>
    </w:rPr>
  </w:style>
  <w:style w:type="paragraph" w:customStyle="1" w:styleId="xl76">
    <w:name w:val="xl76"/>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b/>
      <w:bCs/>
      <w:sz w:val="24"/>
      <w:lang w:val="en-US" w:eastAsia="en-US"/>
    </w:rPr>
  </w:style>
  <w:style w:type="paragraph" w:customStyle="1" w:styleId="xl77">
    <w:name w:val="xl77"/>
    <w:basedOn w:val="a"/>
    <w:rsid w:val="00905981"/>
    <w:pPr>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jc w:val="center"/>
      <w:textAlignment w:val="center"/>
    </w:pPr>
    <w:rPr>
      <w:rFonts w:cs="Times New Roman"/>
      <w:b/>
      <w:bCs/>
      <w:color w:val="000000"/>
      <w:sz w:val="24"/>
      <w:lang w:val="en-US" w:eastAsia="en-US"/>
    </w:rPr>
  </w:style>
  <w:style w:type="paragraph" w:customStyle="1" w:styleId="xl78">
    <w:name w:val="xl78"/>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24"/>
      <w:lang w:val="en-US" w:eastAsia="en-US"/>
    </w:rPr>
  </w:style>
  <w:style w:type="paragraph" w:customStyle="1" w:styleId="xl79">
    <w:name w:val="xl79"/>
    <w:basedOn w:val="a"/>
    <w:rsid w:val="009059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181014398">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475757531">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040280222">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FB00-21E5-4B2F-9F79-15AE9520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909</Words>
  <Characters>4912</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5810</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ANDRONIKOS</cp:lastModifiedBy>
  <cp:revision>9</cp:revision>
  <cp:lastPrinted>2020-04-07T09:03:00Z</cp:lastPrinted>
  <dcterms:created xsi:type="dcterms:W3CDTF">2020-09-14T13:51:00Z</dcterms:created>
  <dcterms:modified xsi:type="dcterms:W3CDTF">2020-11-24T10:36:00Z</dcterms:modified>
</cp:coreProperties>
</file>